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74" w:rsidRDefault="007E2B55">
      <w:pPr>
        <w:widowControl/>
        <w:spacing w:line="500" w:lineRule="atLeast"/>
        <w:jc w:val="center"/>
        <w:rPr>
          <w:rFonts w:ascii="Times New Roman" w:hAnsi="Times New Roman"/>
        </w:rPr>
      </w:pPr>
      <w:bookmarkStart w:id="0" w:name="_GoBack"/>
      <w:r>
        <w:rPr>
          <w:rFonts w:ascii="黑体" w:eastAsia="黑体" w:hAnsi="黑体" w:cs="黑体" w:hint="eastAsia"/>
          <w:bCs/>
          <w:color w:val="000000"/>
          <w:kern w:val="0"/>
          <w:sz w:val="32"/>
          <w:szCs w:val="32"/>
        </w:rPr>
        <w:t>上海市嘉定区华亭学校</w:t>
      </w:r>
      <w:r>
        <w:rPr>
          <w:rFonts w:ascii="黑体" w:eastAsia="黑体" w:hAnsi="黑体" w:cs="黑体" w:hint="eastAsia"/>
          <w:bCs/>
          <w:color w:val="000000"/>
          <w:kern w:val="0"/>
          <w:sz w:val="32"/>
          <w:szCs w:val="32"/>
        </w:rPr>
        <w:t>202</w:t>
      </w:r>
      <w:r>
        <w:rPr>
          <w:rFonts w:ascii="黑体" w:eastAsia="黑体" w:hAnsi="黑体" w:cs="黑体" w:hint="eastAsia"/>
          <w:bCs/>
          <w:color w:val="000000"/>
          <w:kern w:val="0"/>
          <w:sz w:val="32"/>
          <w:szCs w:val="32"/>
        </w:rPr>
        <w:t>3</w:t>
      </w:r>
      <w:r>
        <w:rPr>
          <w:rFonts w:ascii="黑体" w:eastAsia="黑体" w:hAnsi="黑体" w:cs="黑体" w:hint="eastAsia"/>
          <w:bCs/>
          <w:color w:val="000000"/>
          <w:kern w:val="0"/>
          <w:sz w:val="32"/>
          <w:szCs w:val="32"/>
        </w:rPr>
        <w:t>学年课程计划</w:t>
      </w:r>
      <w:r>
        <w:rPr>
          <w:rFonts w:ascii="Times New Roman" w:hAnsi="Times New Roman" w:hint="eastAsia"/>
        </w:rPr>
        <w:t xml:space="preserve">   </w:t>
      </w:r>
    </w:p>
    <w:bookmarkEnd w:id="0"/>
    <w:p w:rsidR="00131F74" w:rsidRDefault="00131F74"/>
    <w:p w:rsidR="00131F74" w:rsidRDefault="007E2B55">
      <w:pPr>
        <w:spacing w:line="360" w:lineRule="auto"/>
        <w:ind w:firstLineChars="200" w:firstLine="420"/>
        <w:rPr>
          <w:rFonts w:ascii="Times New Roman" w:eastAsia="黑体" w:hAnsi="Times New Roman" w:cs="黑体"/>
          <w:sz w:val="32"/>
          <w:szCs w:val="32"/>
        </w:rPr>
      </w:pPr>
      <w:r>
        <w:rPr>
          <w:rFonts w:ascii="Times New Roman" w:eastAsia="宋体" w:hAnsi="Times New Roman" w:cs="宋体" w:hint="eastAsia"/>
          <w:bCs/>
          <w:kern w:val="0"/>
          <w:szCs w:val="21"/>
        </w:rPr>
        <w:t>为全面贯彻落实党和国家的教育方针、国家与上海市中长期教育改革和发展规划纲要以及全国教育大会与上海市教育大会精神，落实立德树人根本任务，深化教育教学改革，切实减轻中小学生过重的课业负担，促进中小学生身心健康发展，根据《教育部关于印发义务教育课程方案和课程标准（</w:t>
      </w:r>
      <w:r>
        <w:rPr>
          <w:rFonts w:ascii="Times New Roman" w:eastAsia="宋体" w:hAnsi="Times New Roman" w:cs="宋体" w:hint="eastAsia"/>
          <w:bCs/>
          <w:kern w:val="0"/>
          <w:szCs w:val="21"/>
        </w:rPr>
        <w:t>2022</w:t>
      </w:r>
      <w:r>
        <w:rPr>
          <w:rFonts w:ascii="Times New Roman" w:eastAsia="宋体" w:hAnsi="Times New Roman" w:cs="宋体" w:hint="eastAsia"/>
          <w:bCs/>
          <w:kern w:val="0"/>
          <w:szCs w:val="21"/>
        </w:rPr>
        <w:t>年版）的通知》（教材〔</w:t>
      </w:r>
      <w:r>
        <w:rPr>
          <w:rFonts w:ascii="Times New Roman" w:eastAsia="宋体" w:hAnsi="Times New Roman" w:cs="宋体" w:hint="eastAsia"/>
          <w:bCs/>
          <w:kern w:val="0"/>
          <w:szCs w:val="21"/>
        </w:rPr>
        <w:t>2022</w:t>
      </w:r>
      <w:r>
        <w:rPr>
          <w:rFonts w:ascii="Times New Roman" w:eastAsia="宋体" w:hAnsi="Times New Roman" w:cs="宋体" w:hint="eastAsia"/>
          <w:bCs/>
          <w:kern w:val="0"/>
          <w:szCs w:val="21"/>
        </w:rPr>
        <w:t>〕</w:t>
      </w:r>
      <w:r>
        <w:rPr>
          <w:rFonts w:ascii="Times New Roman" w:eastAsia="宋体" w:hAnsi="Times New Roman" w:cs="宋体" w:hint="eastAsia"/>
          <w:bCs/>
          <w:kern w:val="0"/>
          <w:szCs w:val="21"/>
        </w:rPr>
        <w:t>2</w:t>
      </w:r>
      <w:r>
        <w:rPr>
          <w:rFonts w:ascii="Times New Roman" w:eastAsia="宋体" w:hAnsi="Times New Roman" w:cs="宋体" w:hint="eastAsia"/>
          <w:bCs/>
          <w:kern w:val="0"/>
          <w:szCs w:val="21"/>
        </w:rPr>
        <w:t>号）《教育部关于加强中小学地方课程和校本课程建设与管理的意见》（教材〔</w:t>
      </w:r>
      <w:r>
        <w:rPr>
          <w:rFonts w:ascii="Times New Roman" w:eastAsia="宋体" w:hAnsi="Times New Roman" w:cs="宋体" w:hint="eastAsia"/>
          <w:bCs/>
          <w:kern w:val="0"/>
          <w:szCs w:val="21"/>
        </w:rPr>
        <w:t>2023</w:t>
      </w:r>
      <w:r>
        <w:rPr>
          <w:rFonts w:ascii="Times New Roman" w:eastAsia="宋体" w:hAnsi="Times New Roman" w:cs="宋体" w:hint="eastAsia"/>
          <w:bCs/>
          <w:kern w:val="0"/>
          <w:szCs w:val="21"/>
        </w:rPr>
        <w:t>〕</w:t>
      </w:r>
      <w:r>
        <w:rPr>
          <w:rFonts w:ascii="Times New Roman" w:eastAsia="宋体" w:hAnsi="Times New Roman" w:cs="宋体" w:hint="eastAsia"/>
          <w:bCs/>
          <w:kern w:val="0"/>
          <w:szCs w:val="21"/>
        </w:rPr>
        <w:t>2</w:t>
      </w:r>
      <w:r>
        <w:rPr>
          <w:rFonts w:ascii="Times New Roman" w:eastAsia="宋体" w:hAnsi="Times New Roman" w:cs="宋体" w:hint="eastAsia"/>
          <w:bCs/>
          <w:kern w:val="0"/>
          <w:szCs w:val="21"/>
        </w:rPr>
        <w:t>号）等文件精神制定本课程方案，以期更好地发挥课程育人功能，促进学生素质的全面发展。</w:t>
      </w:r>
    </w:p>
    <w:p w:rsidR="00131F74" w:rsidRDefault="007E2B55">
      <w:pPr>
        <w:numPr>
          <w:ilvl w:val="0"/>
          <w:numId w:val="1"/>
        </w:numPr>
        <w:spacing w:beforeLines="100" w:before="312" w:afterLines="100" w:after="312" w:line="360" w:lineRule="auto"/>
        <w:outlineLvl w:val="0"/>
        <w:rPr>
          <w:rFonts w:ascii="Times New Roman" w:hAnsi="Times New Roman"/>
          <w:b/>
          <w:bCs/>
          <w:sz w:val="24"/>
          <w:szCs w:val="32"/>
        </w:rPr>
      </w:pPr>
      <w:r>
        <w:rPr>
          <w:rFonts w:ascii="Times New Roman" w:hAnsi="Times New Roman" w:hint="eastAsia"/>
          <w:b/>
          <w:bCs/>
          <w:sz w:val="24"/>
          <w:szCs w:val="32"/>
        </w:rPr>
        <w:t>编写课程</w:t>
      </w:r>
      <w:r>
        <w:rPr>
          <w:rFonts w:ascii="Times New Roman" w:hAnsi="Times New Roman" w:hint="eastAsia"/>
          <w:b/>
          <w:bCs/>
          <w:sz w:val="24"/>
          <w:szCs w:val="32"/>
        </w:rPr>
        <w:t>计划</w:t>
      </w:r>
      <w:r>
        <w:rPr>
          <w:rFonts w:ascii="Times New Roman" w:hAnsi="Times New Roman" w:hint="eastAsia"/>
          <w:b/>
          <w:bCs/>
          <w:sz w:val="24"/>
          <w:szCs w:val="32"/>
        </w:rPr>
        <w:t>的依据</w:t>
      </w:r>
    </w:p>
    <w:p w:rsidR="00131F74" w:rsidRDefault="007E2B55">
      <w:pPr>
        <w:spacing w:line="360" w:lineRule="auto"/>
        <w:ind w:firstLineChars="200" w:firstLine="420"/>
        <w:rPr>
          <w:rFonts w:ascii="Times New Roman" w:eastAsia="宋体" w:hAnsi="Times New Roman" w:cs="宋体"/>
          <w:bCs/>
          <w:kern w:val="0"/>
          <w:szCs w:val="21"/>
        </w:rPr>
      </w:pPr>
      <w:r>
        <w:rPr>
          <w:rFonts w:ascii="Times New Roman" w:hAnsi="Times New Roman" w:cs="宋体" w:hint="eastAsia"/>
          <w:bCs/>
          <w:kern w:val="0"/>
          <w:szCs w:val="21"/>
        </w:rPr>
        <w:t>华亭镇是嘉定新农村建设中唯</w:t>
      </w:r>
      <w:r>
        <w:rPr>
          <w:rFonts w:ascii="Times New Roman" w:hAnsi="Times New Roman" w:cs="宋体" w:hint="eastAsia"/>
          <w:bCs/>
          <w:kern w:val="0"/>
          <w:szCs w:val="21"/>
        </w:rPr>
        <w:t>一保持农耕农业发展的新型镇。华亭中学创办于</w:t>
      </w:r>
      <w:r>
        <w:rPr>
          <w:rFonts w:ascii="Times New Roman" w:hAnsi="Times New Roman" w:cs="宋体" w:hint="eastAsia"/>
          <w:bCs/>
          <w:kern w:val="0"/>
          <w:szCs w:val="21"/>
        </w:rPr>
        <w:t>1992</w:t>
      </w:r>
      <w:r>
        <w:rPr>
          <w:rFonts w:ascii="Times New Roman" w:hAnsi="Times New Roman" w:cs="宋体" w:hint="eastAsia"/>
          <w:bCs/>
          <w:kern w:val="0"/>
          <w:szCs w:val="21"/>
        </w:rPr>
        <w:t>年，</w:t>
      </w:r>
      <w:r>
        <w:rPr>
          <w:rFonts w:ascii="Times New Roman" w:hAnsi="Times New Roman" w:cs="宋体" w:hint="eastAsia"/>
          <w:bCs/>
          <w:kern w:val="0"/>
          <w:szCs w:val="21"/>
        </w:rPr>
        <w:t>2004</w:t>
      </w:r>
      <w:r>
        <w:rPr>
          <w:rFonts w:ascii="Times New Roman" w:eastAsia="宋体" w:hAnsi="Times New Roman" w:cs="宋体" w:hint="eastAsia"/>
          <w:bCs/>
          <w:kern w:val="0"/>
          <w:szCs w:val="21"/>
        </w:rPr>
        <w:t>年</w:t>
      </w:r>
      <w:r>
        <w:rPr>
          <w:rFonts w:ascii="Times New Roman" w:eastAsia="宋体" w:hAnsi="Times New Roman" w:cs="宋体" w:hint="eastAsia"/>
          <w:bCs/>
          <w:kern w:val="0"/>
          <w:szCs w:val="21"/>
        </w:rPr>
        <w:t>9</w:t>
      </w:r>
      <w:r>
        <w:rPr>
          <w:rFonts w:ascii="Times New Roman" w:eastAsia="宋体" w:hAnsi="Times New Roman" w:cs="宋体" w:hint="eastAsia"/>
          <w:bCs/>
          <w:kern w:val="0"/>
          <w:szCs w:val="21"/>
        </w:rPr>
        <w:t>月原华亭中学，华亭小学，唐行九年制学校合并成为现在的华亭学校。学校现有</w:t>
      </w:r>
      <w:r>
        <w:rPr>
          <w:rFonts w:ascii="Times New Roman" w:eastAsia="宋体" w:hAnsi="Times New Roman" w:cs="宋体" w:hint="eastAsia"/>
          <w:bCs/>
          <w:kern w:val="0"/>
          <w:szCs w:val="21"/>
        </w:rPr>
        <w:t xml:space="preserve"> 23 </w:t>
      </w:r>
      <w:proofErr w:type="gramStart"/>
      <w:r>
        <w:rPr>
          <w:rFonts w:ascii="Times New Roman" w:eastAsia="宋体" w:hAnsi="Times New Roman" w:cs="宋体" w:hint="eastAsia"/>
          <w:bCs/>
          <w:kern w:val="0"/>
          <w:szCs w:val="21"/>
        </w:rPr>
        <w:t>个</w:t>
      </w:r>
      <w:proofErr w:type="gramEnd"/>
      <w:r>
        <w:rPr>
          <w:rFonts w:ascii="Times New Roman" w:eastAsia="宋体" w:hAnsi="Times New Roman" w:cs="宋体" w:hint="eastAsia"/>
          <w:bCs/>
          <w:kern w:val="0"/>
          <w:szCs w:val="21"/>
        </w:rPr>
        <w:t>教学班（小学</w:t>
      </w:r>
      <w:r>
        <w:rPr>
          <w:rFonts w:ascii="Times New Roman" w:eastAsia="宋体" w:hAnsi="Times New Roman" w:cs="宋体" w:hint="eastAsia"/>
          <w:bCs/>
          <w:kern w:val="0"/>
          <w:szCs w:val="21"/>
        </w:rPr>
        <w:t>16</w:t>
      </w:r>
      <w:r>
        <w:rPr>
          <w:rFonts w:ascii="Times New Roman" w:eastAsia="宋体" w:hAnsi="Times New Roman" w:cs="宋体" w:hint="eastAsia"/>
          <w:bCs/>
          <w:kern w:val="0"/>
          <w:szCs w:val="21"/>
        </w:rPr>
        <w:t>个班、中学</w:t>
      </w:r>
      <w:r>
        <w:rPr>
          <w:rFonts w:ascii="Times New Roman" w:eastAsia="宋体" w:hAnsi="Times New Roman" w:cs="宋体" w:hint="eastAsia"/>
          <w:bCs/>
          <w:kern w:val="0"/>
          <w:szCs w:val="21"/>
        </w:rPr>
        <w:t>7</w:t>
      </w:r>
      <w:r>
        <w:rPr>
          <w:rFonts w:ascii="Times New Roman" w:eastAsia="宋体" w:hAnsi="Times New Roman" w:cs="宋体" w:hint="eastAsia"/>
          <w:bCs/>
          <w:kern w:val="0"/>
          <w:szCs w:val="21"/>
        </w:rPr>
        <w:t>个班）。在编教职工</w:t>
      </w:r>
      <w:r>
        <w:rPr>
          <w:rFonts w:ascii="Times New Roman" w:eastAsia="宋体" w:hAnsi="Times New Roman" w:cs="宋体" w:hint="eastAsia"/>
          <w:bCs/>
          <w:kern w:val="0"/>
          <w:szCs w:val="21"/>
        </w:rPr>
        <w:t xml:space="preserve"> 70</w:t>
      </w:r>
      <w:r>
        <w:rPr>
          <w:rFonts w:ascii="Times New Roman" w:eastAsia="宋体" w:hAnsi="Times New Roman" w:cs="宋体" w:hint="eastAsia"/>
          <w:bCs/>
          <w:kern w:val="0"/>
          <w:szCs w:val="21"/>
        </w:rPr>
        <w:t>人，其中专任教师</w:t>
      </w:r>
      <w:r>
        <w:rPr>
          <w:rFonts w:ascii="Times New Roman" w:eastAsia="宋体" w:hAnsi="Times New Roman" w:cs="宋体" w:hint="eastAsia"/>
          <w:bCs/>
          <w:kern w:val="0"/>
          <w:szCs w:val="21"/>
        </w:rPr>
        <w:t xml:space="preserve"> 65</w:t>
      </w:r>
      <w:r>
        <w:rPr>
          <w:rFonts w:ascii="Times New Roman" w:eastAsia="宋体" w:hAnsi="Times New Roman" w:cs="宋体" w:hint="eastAsia"/>
          <w:bCs/>
          <w:kern w:val="0"/>
          <w:szCs w:val="21"/>
        </w:rPr>
        <w:t>人，有研究生学历的教师</w:t>
      </w:r>
      <w:r>
        <w:rPr>
          <w:rFonts w:ascii="Times New Roman" w:eastAsia="宋体" w:hAnsi="Times New Roman" w:cs="宋体" w:hint="eastAsia"/>
          <w:bCs/>
          <w:kern w:val="0"/>
          <w:szCs w:val="21"/>
        </w:rPr>
        <w:t>16</w:t>
      </w:r>
      <w:r>
        <w:rPr>
          <w:rFonts w:ascii="Times New Roman" w:eastAsia="宋体" w:hAnsi="Times New Roman" w:cs="宋体" w:hint="eastAsia"/>
          <w:bCs/>
          <w:kern w:val="0"/>
          <w:szCs w:val="21"/>
        </w:rPr>
        <w:t>人，拥有中级职称及以上的教师</w:t>
      </w:r>
      <w:r>
        <w:rPr>
          <w:rFonts w:ascii="Times New Roman" w:eastAsia="宋体" w:hAnsi="Times New Roman" w:cs="宋体" w:hint="eastAsia"/>
          <w:bCs/>
          <w:kern w:val="0"/>
          <w:szCs w:val="21"/>
        </w:rPr>
        <w:t xml:space="preserve"> 41</w:t>
      </w:r>
      <w:r>
        <w:rPr>
          <w:rFonts w:ascii="Times New Roman" w:eastAsia="宋体" w:hAnsi="Times New Roman" w:cs="宋体" w:hint="eastAsia"/>
          <w:bCs/>
          <w:kern w:val="0"/>
          <w:szCs w:val="21"/>
        </w:rPr>
        <w:t>人，高级职称</w:t>
      </w:r>
      <w:r>
        <w:rPr>
          <w:rFonts w:ascii="Times New Roman" w:eastAsia="宋体" w:hAnsi="Times New Roman" w:cs="宋体" w:hint="eastAsia"/>
          <w:bCs/>
          <w:kern w:val="0"/>
          <w:szCs w:val="21"/>
        </w:rPr>
        <w:t xml:space="preserve"> 3</w:t>
      </w:r>
      <w:r>
        <w:rPr>
          <w:rFonts w:ascii="Times New Roman" w:eastAsia="宋体" w:hAnsi="Times New Roman" w:cs="宋体" w:hint="eastAsia"/>
          <w:bCs/>
          <w:kern w:val="0"/>
          <w:szCs w:val="21"/>
        </w:rPr>
        <w:t>人。</w:t>
      </w:r>
    </w:p>
    <w:p w:rsidR="00131F74" w:rsidRDefault="007E2B55">
      <w:pPr>
        <w:spacing w:line="360" w:lineRule="auto"/>
        <w:ind w:firstLineChars="200" w:firstLine="420"/>
        <w:rPr>
          <w:rFonts w:ascii="Times New Roman" w:eastAsia="宋体" w:hAnsi="Times New Roman" w:cs="宋体"/>
          <w:bCs/>
          <w:kern w:val="0"/>
          <w:szCs w:val="21"/>
        </w:rPr>
      </w:pPr>
      <w:r>
        <w:rPr>
          <w:rFonts w:ascii="Times New Roman" w:eastAsia="宋体" w:hAnsi="Times New Roman" w:cs="宋体" w:hint="eastAsia"/>
          <w:bCs/>
          <w:kern w:val="0"/>
          <w:szCs w:val="21"/>
        </w:rPr>
        <w:t>学校秉承“生命因耕读而成长”的</w:t>
      </w:r>
      <w:proofErr w:type="gramStart"/>
      <w:r>
        <w:rPr>
          <w:rFonts w:ascii="Times New Roman" w:eastAsia="宋体" w:hAnsi="Times New Roman" w:cs="宋体" w:hint="eastAsia"/>
          <w:bCs/>
          <w:kern w:val="0"/>
          <w:szCs w:val="21"/>
        </w:rPr>
        <w:t>办学愿景和</w:t>
      </w:r>
      <w:proofErr w:type="gramEnd"/>
      <w:r>
        <w:rPr>
          <w:rFonts w:ascii="Times New Roman" w:eastAsia="宋体" w:hAnsi="Times New Roman" w:cs="宋体" w:hint="eastAsia"/>
          <w:bCs/>
          <w:kern w:val="0"/>
          <w:szCs w:val="21"/>
        </w:rPr>
        <w:t>“勤耕</w:t>
      </w:r>
      <w:r>
        <w:rPr>
          <w:rFonts w:ascii="Times New Roman" w:eastAsia="宋体" w:hAnsi="Times New Roman" w:cs="宋体" w:hint="eastAsia"/>
          <w:bCs/>
          <w:kern w:val="0"/>
          <w:szCs w:val="21"/>
        </w:rPr>
        <w:t xml:space="preserve"> </w:t>
      </w:r>
      <w:r>
        <w:rPr>
          <w:rFonts w:ascii="Times New Roman" w:eastAsia="宋体" w:hAnsi="Times New Roman" w:cs="宋体" w:hint="eastAsia"/>
          <w:bCs/>
          <w:kern w:val="0"/>
          <w:szCs w:val="21"/>
        </w:rPr>
        <w:t>尚读”的校训，以“校园有景致、管理有秩序、课程有亮点、质量有提升、队伍有成长”为发展目标，以“传承创新，耕读立人”为校风，“敬业爱生、协作开拓”为教风，“勤奋自主</w:t>
      </w:r>
      <w:r>
        <w:rPr>
          <w:rFonts w:ascii="Times New Roman" w:eastAsia="宋体" w:hAnsi="Times New Roman" w:cs="宋体" w:hint="eastAsia"/>
          <w:bCs/>
          <w:kern w:val="0"/>
          <w:szCs w:val="21"/>
        </w:rPr>
        <w:t>、修德修文”为学风，创设适合师生共同成长的“耕读”教育。</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（一）学生发展现状及需求</w:t>
      </w:r>
    </w:p>
    <w:p w:rsidR="00131F74" w:rsidRDefault="007E2B55">
      <w:pPr>
        <w:spacing w:line="360" w:lineRule="auto"/>
        <w:ind w:firstLineChars="200" w:firstLine="420"/>
        <w:rPr>
          <w:rFonts w:ascii="Times New Roman" w:eastAsia="宋体" w:hAnsi="Times New Roman" w:cs="宋体"/>
          <w:bCs/>
          <w:kern w:val="0"/>
          <w:szCs w:val="21"/>
        </w:rPr>
      </w:pPr>
      <w:r>
        <w:rPr>
          <w:rFonts w:ascii="Times New Roman" w:eastAsia="宋体" w:hAnsi="Times New Roman" w:cs="宋体" w:hint="eastAsia"/>
          <w:bCs/>
          <w:kern w:val="0"/>
          <w:szCs w:val="21"/>
        </w:rPr>
        <w:t>作为华亭镇的一所九年一贯制公办学校，学校生源</w:t>
      </w:r>
      <w:r>
        <w:rPr>
          <w:rFonts w:ascii="Times New Roman" w:eastAsia="宋体" w:hAnsi="Times New Roman" w:cs="宋体" w:hint="eastAsia"/>
          <w:bCs/>
          <w:kern w:val="0"/>
          <w:szCs w:val="21"/>
        </w:rPr>
        <w:t>70%</w:t>
      </w:r>
      <w:r>
        <w:rPr>
          <w:rFonts w:ascii="Times New Roman" w:eastAsia="宋体" w:hAnsi="Times New Roman" w:cs="宋体" w:hint="eastAsia"/>
          <w:bCs/>
          <w:kern w:val="0"/>
          <w:szCs w:val="21"/>
        </w:rPr>
        <w:t>以上为随迁子女，有相当部分的学生缺乏学习兴趣和主动学习的能力，学习习惯较差；本地子女多来自农村家庭，文化层次和家长教育要求普遍不高，缺乏正确的家庭教育的方法和习惯，这为教育教学质量的提升带来很大的挑战。</w:t>
      </w:r>
    </w:p>
    <w:p w:rsidR="00131F74" w:rsidRDefault="007E2B55">
      <w:pPr>
        <w:spacing w:line="360" w:lineRule="auto"/>
        <w:ind w:firstLineChars="200" w:firstLine="420"/>
        <w:rPr>
          <w:rFonts w:ascii="Times New Roman" w:eastAsia="宋体" w:hAnsi="Times New Roman" w:cs="宋体"/>
          <w:bCs/>
          <w:kern w:val="0"/>
          <w:szCs w:val="21"/>
        </w:rPr>
      </w:pPr>
      <w:r>
        <w:rPr>
          <w:rFonts w:ascii="Times New Roman" w:eastAsia="宋体" w:hAnsi="Times New Roman" w:cs="宋体" w:hint="eastAsia"/>
          <w:bCs/>
          <w:kern w:val="0"/>
          <w:szCs w:val="21"/>
        </w:rPr>
        <w:t>近年来，学校一是持续加强对学生的行为规范教育，将其纳入学校的整体工作及规划，以育人目标为导向，形成富有华亭“耕读”文化特色的顶层设计与框架体系。二是依据九年制学校学生年龄跨度大、学生发展差异大等现状，充分</w:t>
      </w:r>
      <w:proofErr w:type="gramStart"/>
      <w:r>
        <w:rPr>
          <w:rFonts w:ascii="Times New Roman" w:eastAsia="宋体" w:hAnsi="Times New Roman" w:cs="宋体" w:hint="eastAsia"/>
          <w:bCs/>
          <w:kern w:val="0"/>
          <w:szCs w:val="21"/>
        </w:rPr>
        <w:t>发挥级段自主性</w:t>
      </w:r>
      <w:proofErr w:type="gramEnd"/>
      <w:r>
        <w:rPr>
          <w:rFonts w:ascii="Times New Roman" w:eastAsia="宋体" w:hAnsi="Times New Roman" w:cs="宋体" w:hint="eastAsia"/>
          <w:bCs/>
          <w:kern w:val="0"/>
          <w:szCs w:val="21"/>
        </w:rPr>
        <w:t>，进一步细化和完善行规分年级目标、内容与措施。三是将“品”从“品行”向“品质”转变，着眼于学生、教师的全面发展，更好地发挥师生的共同智慧，真正实现从物化建设走向文化建设，从班级管理走向班级特色品牌建设。</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lastRenderedPageBreak/>
        <w:t>（二）课程建设现状</w:t>
      </w:r>
    </w:p>
    <w:p w:rsidR="00131F74" w:rsidRDefault="007E2B55">
      <w:pPr>
        <w:spacing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1.</w:t>
      </w:r>
      <w:r>
        <w:rPr>
          <w:rFonts w:ascii="Times New Roman" w:hAnsi="Times New Roman" w:cs="宋体" w:hint="eastAsia"/>
          <w:b/>
          <w:kern w:val="0"/>
          <w:szCs w:val="21"/>
        </w:rPr>
        <w:t>优势</w:t>
      </w:r>
    </w:p>
    <w:p w:rsidR="00131F74" w:rsidRDefault="007E2B55">
      <w:pPr>
        <w:spacing w:line="360" w:lineRule="auto"/>
        <w:ind w:firstLineChars="200" w:firstLine="422"/>
        <w:rPr>
          <w:rFonts w:ascii="Times New Roman" w:hAnsi="Times New Roman" w:cs="宋体"/>
          <w:b/>
          <w:kern w:val="0"/>
          <w:szCs w:val="21"/>
        </w:rPr>
      </w:pPr>
      <w:r>
        <w:rPr>
          <w:rFonts w:ascii="Times New Roman" w:hAnsi="Times New Roman" w:cs="宋体" w:hint="eastAsia"/>
          <w:b/>
          <w:kern w:val="0"/>
          <w:szCs w:val="21"/>
        </w:rPr>
        <w:t>（</w:t>
      </w:r>
      <w:r>
        <w:rPr>
          <w:rFonts w:ascii="Times New Roman" w:hAnsi="Times New Roman" w:cs="宋体" w:hint="eastAsia"/>
          <w:b/>
          <w:kern w:val="0"/>
          <w:szCs w:val="21"/>
        </w:rPr>
        <w:t>1</w:t>
      </w:r>
      <w:r>
        <w:rPr>
          <w:rFonts w:ascii="Times New Roman" w:hAnsi="Times New Roman" w:cs="宋体" w:hint="eastAsia"/>
          <w:b/>
          <w:kern w:val="0"/>
          <w:szCs w:val="21"/>
        </w:rPr>
        <w:t>）初步构建校本课程体系</w:t>
      </w:r>
    </w:p>
    <w:p w:rsidR="00131F74" w:rsidRDefault="007E2B55">
      <w:pPr>
        <w:spacing w:line="360" w:lineRule="auto"/>
        <w:ind w:firstLineChars="200" w:firstLine="420"/>
        <w:rPr>
          <w:rFonts w:ascii="Times New Roman" w:hAnsi="Times New Roman" w:cs="宋体"/>
          <w:bCs/>
          <w:kern w:val="0"/>
          <w:szCs w:val="21"/>
        </w:rPr>
      </w:pPr>
      <w:r>
        <w:rPr>
          <w:rFonts w:ascii="Times New Roman" w:hAnsi="Times New Roman" w:cs="宋体" w:hint="eastAsia"/>
          <w:bCs/>
          <w:kern w:val="0"/>
          <w:szCs w:val="21"/>
        </w:rPr>
        <w:t>学校以“耕读”为课程理念，组织教</w:t>
      </w:r>
      <w:r>
        <w:rPr>
          <w:rFonts w:ascii="Times New Roman" w:hAnsi="Times New Roman" w:cs="宋体" w:hint="eastAsia"/>
          <w:bCs/>
          <w:kern w:val="0"/>
          <w:szCs w:val="21"/>
        </w:rPr>
        <w:t>师先后开发了具有学校特色的校本耕读四季课程体系，包含《课植园》《篆刻》《越韵传情》《媒介素养》等多门校本课程，并创立了校本课程资源库，以满足不同学生的不同需求，发展学生个性特长，促进教师专业发展，彰显学校办学特色。</w:t>
      </w:r>
    </w:p>
    <w:p w:rsidR="00131F74" w:rsidRDefault="007E2B55">
      <w:pPr>
        <w:spacing w:line="360" w:lineRule="auto"/>
        <w:ind w:firstLineChars="200" w:firstLine="422"/>
        <w:rPr>
          <w:rFonts w:ascii="Times New Roman" w:hAnsi="Times New Roman" w:cs="宋体"/>
          <w:b/>
          <w:kern w:val="0"/>
          <w:szCs w:val="21"/>
        </w:rPr>
      </w:pPr>
      <w:r>
        <w:rPr>
          <w:rFonts w:ascii="Times New Roman" w:hAnsi="Times New Roman" w:cs="宋体" w:hint="eastAsia"/>
          <w:b/>
          <w:kern w:val="0"/>
          <w:szCs w:val="21"/>
        </w:rPr>
        <w:t>（</w:t>
      </w:r>
      <w:r>
        <w:rPr>
          <w:rFonts w:ascii="Times New Roman" w:hAnsi="Times New Roman" w:cs="宋体" w:hint="eastAsia"/>
          <w:b/>
          <w:kern w:val="0"/>
          <w:szCs w:val="21"/>
        </w:rPr>
        <w:t>2</w:t>
      </w:r>
      <w:r>
        <w:rPr>
          <w:rFonts w:ascii="Times New Roman" w:hAnsi="Times New Roman" w:cs="宋体" w:hint="eastAsia"/>
          <w:b/>
          <w:kern w:val="0"/>
          <w:szCs w:val="21"/>
        </w:rPr>
        <w:t>）课程资源较为丰富</w:t>
      </w:r>
    </w:p>
    <w:p w:rsidR="00131F74" w:rsidRDefault="007E2B55">
      <w:pPr>
        <w:spacing w:line="360" w:lineRule="auto"/>
        <w:ind w:firstLineChars="200" w:firstLine="420"/>
        <w:rPr>
          <w:rFonts w:ascii="Times New Roman" w:hAnsi="Times New Roman" w:cs="宋体"/>
          <w:bCs/>
          <w:kern w:val="0"/>
          <w:szCs w:val="21"/>
        </w:rPr>
      </w:pPr>
      <w:r>
        <w:rPr>
          <w:rFonts w:ascii="Times New Roman" w:hAnsi="Times New Roman" w:cs="宋体" w:hint="eastAsia"/>
          <w:bCs/>
          <w:kern w:val="0"/>
          <w:szCs w:val="21"/>
        </w:rPr>
        <w:t>学校秉承“生命因耕读而成长”的</w:t>
      </w:r>
      <w:proofErr w:type="gramStart"/>
      <w:r>
        <w:rPr>
          <w:rFonts w:ascii="Times New Roman" w:hAnsi="Times New Roman" w:cs="宋体" w:hint="eastAsia"/>
          <w:bCs/>
          <w:kern w:val="0"/>
          <w:szCs w:val="21"/>
        </w:rPr>
        <w:t>办学愿景和</w:t>
      </w:r>
      <w:proofErr w:type="gramEnd"/>
      <w:r>
        <w:rPr>
          <w:rFonts w:ascii="Times New Roman" w:hAnsi="Times New Roman" w:cs="宋体" w:hint="eastAsia"/>
          <w:bCs/>
          <w:kern w:val="0"/>
          <w:szCs w:val="21"/>
        </w:rPr>
        <w:t>“勤耕立德、尚读启智”的校训，重视学生的综合素养的培养和劳动教育</w:t>
      </w:r>
      <w:r>
        <w:rPr>
          <w:rFonts w:ascii="Times New Roman" w:hAnsi="Times New Roman" w:cs="宋体" w:hint="eastAsia"/>
          <w:bCs/>
          <w:kern w:val="0"/>
          <w:szCs w:val="21"/>
        </w:rPr>
        <w:t>。学校设有</w:t>
      </w:r>
      <w:proofErr w:type="gramStart"/>
      <w:r>
        <w:rPr>
          <w:rFonts w:ascii="Times New Roman" w:hAnsi="Times New Roman" w:cs="宋体" w:hint="eastAsia"/>
          <w:bCs/>
          <w:kern w:val="0"/>
          <w:szCs w:val="21"/>
        </w:rPr>
        <w:t>百粮馆</w:t>
      </w:r>
      <w:proofErr w:type="gramEnd"/>
      <w:r>
        <w:rPr>
          <w:rFonts w:ascii="Times New Roman" w:hAnsi="Times New Roman" w:cs="宋体" w:hint="eastAsia"/>
          <w:bCs/>
          <w:kern w:val="0"/>
          <w:szCs w:val="21"/>
        </w:rPr>
        <w:t>、百味馆、草编教室、民乐教室、越剧教室、</w:t>
      </w:r>
      <w:r>
        <w:rPr>
          <w:rFonts w:ascii="Times New Roman" w:hAnsi="Times New Roman" w:cs="宋体" w:hint="eastAsia"/>
          <w:bCs/>
          <w:kern w:val="0"/>
          <w:szCs w:val="21"/>
        </w:rPr>
        <w:t>篆刻</w:t>
      </w:r>
      <w:r>
        <w:rPr>
          <w:rFonts w:ascii="Times New Roman" w:hAnsi="Times New Roman" w:cs="宋体" w:hint="eastAsia"/>
          <w:bCs/>
          <w:kern w:val="0"/>
          <w:szCs w:val="21"/>
        </w:rPr>
        <w:t>教室等多个具有华亭地域特色的课程资源教室，开设有《种子画》《地方小点》《黄草编织》《民乐》</w:t>
      </w:r>
      <w:r>
        <w:rPr>
          <w:rFonts w:ascii="Times New Roman" w:hAnsi="Times New Roman" w:cs="宋体" w:hint="eastAsia"/>
          <w:bCs/>
          <w:kern w:val="0"/>
          <w:szCs w:val="21"/>
        </w:rPr>
        <w:t>《越韵传情》</w:t>
      </w:r>
      <w:r>
        <w:rPr>
          <w:rFonts w:ascii="Times New Roman" w:hAnsi="Times New Roman" w:cs="宋体" w:hint="eastAsia"/>
          <w:bCs/>
          <w:kern w:val="0"/>
          <w:szCs w:val="21"/>
        </w:rPr>
        <w:t>《</w:t>
      </w:r>
      <w:r>
        <w:rPr>
          <w:rFonts w:ascii="Times New Roman" w:eastAsia="宋体" w:hAnsi="Times New Roman" w:cs="宋体" w:hint="eastAsia"/>
          <w:color w:val="000000"/>
          <w:szCs w:val="21"/>
        </w:rPr>
        <w:t>尚简</w:t>
      </w:r>
      <w:r>
        <w:rPr>
          <w:rFonts w:ascii="Times New Roman" w:eastAsia="宋体" w:hAnsi="Times New Roman" w:cs="宋体" w:hint="eastAsia"/>
          <w:color w:val="000000"/>
          <w:szCs w:val="21"/>
        </w:rPr>
        <w:t>篆刻</w:t>
      </w:r>
      <w:r>
        <w:rPr>
          <w:rFonts w:ascii="Times New Roman" w:hAnsi="Times New Roman" w:cs="宋体" w:hint="eastAsia"/>
          <w:bCs/>
          <w:kern w:val="0"/>
          <w:szCs w:val="21"/>
        </w:rPr>
        <w:t>》等多门校本课程。</w:t>
      </w:r>
    </w:p>
    <w:p w:rsidR="00131F74" w:rsidRDefault="007E2B55">
      <w:pPr>
        <w:spacing w:line="360" w:lineRule="auto"/>
        <w:ind w:firstLineChars="200" w:firstLine="420"/>
        <w:rPr>
          <w:rFonts w:ascii="Times New Roman" w:hAnsi="Times New Roman" w:cs="宋体"/>
          <w:bCs/>
          <w:color w:val="0000FF"/>
          <w:kern w:val="0"/>
          <w:szCs w:val="21"/>
        </w:rPr>
      </w:pPr>
      <w:r>
        <w:rPr>
          <w:rFonts w:ascii="Times New Roman" w:hAnsi="Times New Roman" w:cs="宋体" w:hint="eastAsia"/>
          <w:bCs/>
          <w:kern w:val="0"/>
          <w:szCs w:val="21"/>
        </w:rPr>
        <w:t>学校在华亭镇政府的支持下获批十亩试验田基地</w:t>
      </w:r>
      <w:r>
        <w:rPr>
          <w:rFonts w:ascii="Times New Roman" w:hAnsi="Times New Roman" w:cs="宋体" w:hint="eastAsia"/>
          <w:bCs/>
          <w:kern w:val="0"/>
          <w:szCs w:val="21"/>
        </w:rPr>
        <w:t>，</w:t>
      </w:r>
      <w:r>
        <w:rPr>
          <w:rFonts w:ascii="Times New Roman" w:hAnsi="Times New Roman" w:cs="宋体" w:hint="eastAsia"/>
          <w:bCs/>
          <w:kern w:val="0"/>
          <w:szCs w:val="21"/>
        </w:rPr>
        <w:t>在此基础上，学校在课程建设方面开发新的课程资源</w:t>
      </w:r>
      <w:r>
        <w:rPr>
          <w:rFonts w:ascii="Times New Roman" w:hAnsi="Times New Roman" w:cs="宋体" w:hint="eastAsia"/>
          <w:bCs/>
          <w:kern w:val="0"/>
          <w:szCs w:val="21"/>
        </w:rPr>
        <w:t>、</w:t>
      </w:r>
      <w:r>
        <w:rPr>
          <w:rFonts w:ascii="Times New Roman" w:hAnsi="Times New Roman" w:cs="宋体" w:hint="eastAsia"/>
          <w:bCs/>
          <w:kern w:val="0"/>
          <w:szCs w:val="21"/>
        </w:rPr>
        <w:t>开展新的实践活动，结合学校师资和学生学情，</w:t>
      </w:r>
      <w:r>
        <w:rPr>
          <w:rFonts w:ascii="Times New Roman" w:hAnsi="Times New Roman" w:cs="宋体" w:hint="eastAsia"/>
          <w:bCs/>
          <w:kern w:val="0"/>
          <w:szCs w:val="21"/>
        </w:rPr>
        <w:t>开展《</w:t>
      </w:r>
      <w:r>
        <w:rPr>
          <w:rFonts w:ascii="Times New Roman" w:hAnsi="Times New Roman" w:cs="宋体" w:hint="eastAsia"/>
          <w:bCs/>
          <w:kern w:val="0"/>
          <w:szCs w:val="21"/>
        </w:rPr>
        <w:t>课植园里的</w:t>
      </w:r>
      <w:r>
        <w:rPr>
          <w:rFonts w:ascii="Times New Roman" w:hAnsi="Times New Roman" w:cs="宋体" w:hint="eastAsia"/>
          <w:bCs/>
          <w:kern w:val="0"/>
          <w:szCs w:val="21"/>
        </w:rPr>
        <w:t>24</w:t>
      </w:r>
      <w:r>
        <w:rPr>
          <w:rFonts w:ascii="Times New Roman" w:hAnsi="Times New Roman" w:cs="宋体" w:hint="eastAsia"/>
          <w:bCs/>
          <w:kern w:val="0"/>
          <w:szCs w:val="21"/>
        </w:rPr>
        <w:t>节气</w:t>
      </w:r>
      <w:r>
        <w:rPr>
          <w:rFonts w:ascii="Times New Roman" w:hAnsi="Times New Roman" w:cs="宋体" w:hint="eastAsia"/>
          <w:bCs/>
          <w:kern w:val="0"/>
          <w:szCs w:val="21"/>
        </w:rPr>
        <w:t>》以及各类劳动实践活动</w:t>
      </w:r>
      <w:r>
        <w:rPr>
          <w:rFonts w:ascii="Times New Roman" w:hAnsi="Times New Roman" w:cs="宋体" w:hint="eastAsia"/>
          <w:bCs/>
          <w:kern w:val="0"/>
          <w:szCs w:val="21"/>
        </w:rPr>
        <w:t>。</w:t>
      </w:r>
    </w:p>
    <w:p w:rsidR="00131F74" w:rsidRDefault="007E2B55">
      <w:pPr>
        <w:spacing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2.</w:t>
      </w:r>
      <w:r>
        <w:rPr>
          <w:rFonts w:ascii="Times New Roman" w:hAnsi="Times New Roman" w:cs="宋体" w:hint="eastAsia"/>
          <w:b/>
          <w:kern w:val="0"/>
          <w:szCs w:val="21"/>
        </w:rPr>
        <w:t>不足</w:t>
      </w:r>
    </w:p>
    <w:p w:rsidR="00131F74" w:rsidRDefault="007E2B55">
      <w:pPr>
        <w:spacing w:before="120" w:after="120" w:line="360" w:lineRule="auto"/>
        <w:outlineLvl w:val="2"/>
        <w:rPr>
          <w:rFonts w:ascii="Times New Roman" w:hAnsi="Times New Roman" w:cs="宋体"/>
          <w:b/>
          <w:kern w:val="0"/>
          <w:szCs w:val="21"/>
        </w:rPr>
      </w:pPr>
      <w:r>
        <w:rPr>
          <w:rFonts w:ascii="Times New Roman" w:hAnsi="Times New Roman" w:cs="宋体" w:hint="eastAsia"/>
          <w:b/>
          <w:kern w:val="0"/>
          <w:szCs w:val="21"/>
        </w:rPr>
        <w:t>（</w:t>
      </w:r>
      <w:r>
        <w:rPr>
          <w:rFonts w:ascii="Times New Roman" w:hAnsi="Times New Roman" w:cs="宋体" w:hint="eastAsia"/>
          <w:b/>
          <w:kern w:val="0"/>
          <w:szCs w:val="21"/>
        </w:rPr>
        <w:t>1</w:t>
      </w:r>
      <w:r>
        <w:rPr>
          <w:rFonts w:ascii="Times New Roman" w:hAnsi="Times New Roman" w:cs="宋体" w:hint="eastAsia"/>
          <w:b/>
          <w:kern w:val="0"/>
          <w:szCs w:val="21"/>
        </w:rPr>
        <w:t>）教师专业发展乏力</w:t>
      </w:r>
    </w:p>
    <w:p w:rsidR="00131F74" w:rsidRDefault="007E2B55">
      <w:pPr>
        <w:spacing w:line="360" w:lineRule="auto"/>
        <w:ind w:firstLineChars="200" w:firstLine="420"/>
        <w:rPr>
          <w:rFonts w:ascii="Times New Roman" w:hAnsi="Times New Roman" w:cs="宋体"/>
          <w:bCs/>
          <w:kern w:val="0"/>
          <w:szCs w:val="21"/>
        </w:rPr>
      </w:pPr>
      <w:r>
        <w:rPr>
          <w:rFonts w:ascii="Times New Roman" w:hAnsi="Times New Roman" w:cs="宋体" w:hint="eastAsia"/>
          <w:bCs/>
          <w:kern w:val="0"/>
          <w:szCs w:val="21"/>
        </w:rPr>
        <w:t>学校有区镇骨干教师</w:t>
      </w:r>
      <w:r>
        <w:rPr>
          <w:rFonts w:ascii="Times New Roman" w:hAnsi="Times New Roman" w:cs="宋体" w:hint="eastAsia"/>
          <w:bCs/>
          <w:kern w:val="0"/>
          <w:szCs w:val="21"/>
        </w:rPr>
        <w:t>21</w:t>
      </w:r>
      <w:r>
        <w:rPr>
          <w:rFonts w:ascii="Times New Roman" w:hAnsi="Times New Roman" w:cs="宋体" w:hint="eastAsia"/>
          <w:bCs/>
          <w:kern w:val="0"/>
          <w:szCs w:val="21"/>
        </w:rPr>
        <w:t>名，但专业发展的主动性不够，教学研究能力和兴趣不高；学校基于教师专业发展的校本培训缺乏系统性和实效性；在区内外具有一定影响的教师很少，骨干教师群体力量尚未形成。</w:t>
      </w:r>
    </w:p>
    <w:p w:rsidR="00131F74" w:rsidRDefault="007E2B55">
      <w:pPr>
        <w:spacing w:line="360" w:lineRule="auto"/>
        <w:ind w:firstLineChars="50" w:firstLine="105"/>
        <w:rPr>
          <w:rFonts w:ascii="Times New Roman" w:hAnsi="Times New Roman" w:cs="宋体"/>
          <w:b/>
          <w:kern w:val="0"/>
          <w:szCs w:val="21"/>
        </w:rPr>
      </w:pPr>
      <w:r>
        <w:rPr>
          <w:rFonts w:ascii="Times New Roman" w:hAnsi="Times New Roman" w:cs="宋体" w:hint="eastAsia"/>
          <w:b/>
          <w:kern w:val="0"/>
          <w:szCs w:val="21"/>
        </w:rPr>
        <w:t>（</w:t>
      </w:r>
      <w:r>
        <w:rPr>
          <w:rFonts w:ascii="Times New Roman" w:hAnsi="Times New Roman" w:cs="宋体" w:hint="eastAsia"/>
          <w:b/>
          <w:kern w:val="0"/>
          <w:szCs w:val="21"/>
        </w:rPr>
        <w:t>2</w:t>
      </w:r>
      <w:r>
        <w:rPr>
          <w:rFonts w:ascii="Times New Roman" w:hAnsi="Times New Roman" w:cs="宋体" w:hint="eastAsia"/>
          <w:b/>
          <w:kern w:val="0"/>
          <w:szCs w:val="21"/>
        </w:rPr>
        <w:t>）教研缺乏研究性</w:t>
      </w:r>
    </w:p>
    <w:p w:rsidR="00131F74" w:rsidRDefault="007E2B55">
      <w:pPr>
        <w:spacing w:line="360" w:lineRule="auto"/>
        <w:ind w:firstLineChars="200" w:firstLine="420"/>
        <w:rPr>
          <w:rFonts w:ascii="Times New Roman" w:hAnsi="Times New Roman" w:cs="宋体"/>
          <w:bCs/>
          <w:color w:val="0000FF"/>
          <w:kern w:val="0"/>
          <w:szCs w:val="21"/>
        </w:rPr>
      </w:pPr>
      <w:r>
        <w:rPr>
          <w:rFonts w:ascii="Times New Roman" w:hAnsi="Times New Roman" w:cs="宋体" w:hint="eastAsia"/>
          <w:bCs/>
          <w:kern w:val="0"/>
          <w:szCs w:val="21"/>
        </w:rPr>
        <w:t>各教研组的教学研讨活动尚缺乏系统性和效能，形式、内容均有待改进；学校虽然有课题，但与教育教学的结合度不高，并未着眼于解决教育教学中的关键问题；同时，教师的研究与实践能力还有待进一步提高，教科研活动并未能很好地引领学校办学品质和教育教学质量的提升</w:t>
      </w:r>
      <w:r>
        <w:rPr>
          <w:rFonts w:ascii="Times New Roman" w:hAnsi="Times New Roman" w:cs="宋体" w:hint="eastAsia"/>
          <w:bCs/>
          <w:kern w:val="0"/>
          <w:szCs w:val="21"/>
        </w:rPr>
        <w:t>。</w:t>
      </w:r>
    </w:p>
    <w:p w:rsidR="00131F74" w:rsidRDefault="007E2B55">
      <w:pPr>
        <w:numPr>
          <w:ilvl w:val="0"/>
          <w:numId w:val="1"/>
        </w:numPr>
        <w:spacing w:beforeLines="100" w:before="312" w:afterLines="100" w:after="312" w:line="360" w:lineRule="auto"/>
        <w:outlineLvl w:val="0"/>
        <w:rPr>
          <w:rFonts w:ascii="Times New Roman" w:hAnsi="Times New Roman"/>
          <w:b/>
          <w:bCs/>
          <w:sz w:val="24"/>
          <w:szCs w:val="32"/>
        </w:rPr>
      </w:pPr>
      <w:r>
        <w:rPr>
          <w:rFonts w:ascii="Times New Roman" w:hAnsi="Times New Roman" w:hint="eastAsia"/>
          <w:b/>
          <w:bCs/>
          <w:sz w:val="24"/>
          <w:szCs w:val="32"/>
        </w:rPr>
        <w:t>课程理念与目标</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（一）课程理念</w:t>
      </w:r>
    </w:p>
    <w:p w:rsidR="00131F74" w:rsidRDefault="007E2B55">
      <w:pPr>
        <w:spacing w:line="360" w:lineRule="auto"/>
        <w:ind w:firstLine="420"/>
        <w:rPr>
          <w:rFonts w:ascii="Times New Roman" w:hAnsi="Times New Roman" w:cs="宋体"/>
          <w:bCs/>
          <w:kern w:val="0"/>
          <w:szCs w:val="21"/>
        </w:rPr>
      </w:pPr>
      <w:r>
        <w:rPr>
          <w:rFonts w:ascii="Times New Roman" w:hAnsi="Times New Roman" w:cs="宋体" w:hint="eastAsia"/>
          <w:bCs/>
          <w:kern w:val="0"/>
          <w:szCs w:val="21"/>
        </w:rPr>
        <w:t xml:space="preserve"> </w:t>
      </w:r>
      <w:r>
        <w:rPr>
          <w:rFonts w:ascii="Times New Roman" w:hAnsi="Times New Roman" w:cs="宋体" w:hint="eastAsia"/>
          <w:bCs/>
          <w:kern w:val="0"/>
          <w:szCs w:val="21"/>
        </w:rPr>
        <w:t>“耕读”二字取自“晴耕雨读”或“耕读传家”。</w:t>
      </w:r>
      <w:r>
        <w:rPr>
          <w:rFonts w:ascii="Times New Roman" w:hAnsi="Times New Roman" w:cs="宋体"/>
          <w:bCs/>
          <w:kern w:val="0"/>
          <w:szCs w:val="21"/>
        </w:rPr>
        <w:t xml:space="preserve"> </w:t>
      </w:r>
      <w:r>
        <w:rPr>
          <w:rFonts w:ascii="Times New Roman" w:hAnsi="Times New Roman" w:cs="宋体" w:hint="eastAsia"/>
          <w:bCs/>
          <w:kern w:val="0"/>
          <w:szCs w:val="21"/>
        </w:rPr>
        <w:t>中国古代一些知识分子以半耕半读</w:t>
      </w:r>
      <w:r>
        <w:rPr>
          <w:rFonts w:ascii="Times New Roman" w:hAnsi="Times New Roman" w:cs="宋体" w:hint="eastAsia"/>
          <w:bCs/>
          <w:kern w:val="0"/>
          <w:szCs w:val="21"/>
        </w:rPr>
        <w:lastRenderedPageBreak/>
        <w:t>为合理的生活方式，以“耕读传家”、耕读结合为价值取向，形成了一种“耕读文化”。它是中国文化的优良传统，它影响了中国农学、中国科学、中国哲学，使知识分子思想</w:t>
      </w:r>
      <w:r>
        <w:rPr>
          <w:rFonts w:ascii="Times New Roman" w:hAnsi="Times New Roman" w:cs="宋体" w:hint="eastAsia"/>
          <w:bCs/>
          <w:kern w:val="0"/>
          <w:szCs w:val="21"/>
        </w:rPr>
        <w:t>接近人民，养成务实的作风。</w:t>
      </w:r>
    </w:p>
    <w:p w:rsidR="00131F74" w:rsidRDefault="007E2B55">
      <w:pPr>
        <w:spacing w:line="360" w:lineRule="auto"/>
        <w:ind w:firstLine="420"/>
        <w:rPr>
          <w:rFonts w:ascii="Times New Roman" w:hAnsi="Times New Roman" w:cs="宋体"/>
          <w:bCs/>
          <w:kern w:val="0"/>
          <w:szCs w:val="21"/>
        </w:rPr>
      </w:pPr>
      <w:r>
        <w:rPr>
          <w:rFonts w:ascii="Times New Roman" w:hAnsi="Times New Roman" w:cs="宋体" w:hint="eastAsia"/>
          <w:bCs/>
          <w:kern w:val="0"/>
          <w:szCs w:val="21"/>
        </w:rPr>
        <w:t>如何对“耕读教育”进行新的诠释，赋予新的内涵，焕发新的生命力，对学校教育而言尤为重要，对</w:t>
      </w:r>
      <w:proofErr w:type="gramStart"/>
      <w:r>
        <w:rPr>
          <w:rFonts w:ascii="Times New Roman" w:hAnsi="Times New Roman" w:cs="宋体" w:hint="eastAsia"/>
          <w:bCs/>
          <w:kern w:val="0"/>
          <w:szCs w:val="21"/>
        </w:rPr>
        <w:t>践行</w:t>
      </w:r>
      <w:proofErr w:type="gramEnd"/>
      <w:r>
        <w:rPr>
          <w:rFonts w:ascii="Times New Roman" w:hAnsi="Times New Roman" w:cs="宋体" w:hint="eastAsia"/>
          <w:bCs/>
          <w:kern w:val="0"/>
          <w:szCs w:val="21"/>
        </w:rPr>
        <w:t>社会主义核心价值观意义重大，更是我们的立论之本。“耕读教育”实践的新生长点在于文化传承、学校发展、实践创新。</w:t>
      </w:r>
    </w:p>
    <w:p w:rsidR="00131F74" w:rsidRDefault="007E2B55">
      <w:pPr>
        <w:spacing w:line="360" w:lineRule="auto"/>
        <w:ind w:firstLineChars="200" w:firstLine="420"/>
        <w:rPr>
          <w:rFonts w:ascii="Times New Roman" w:hAnsi="Times New Roman" w:cs="宋体"/>
          <w:bCs/>
          <w:color w:val="0000FF"/>
          <w:kern w:val="0"/>
          <w:szCs w:val="21"/>
        </w:rPr>
      </w:pPr>
      <w:r>
        <w:rPr>
          <w:rFonts w:ascii="Times New Roman" w:hAnsi="Times New Roman" w:cs="宋体" w:hint="eastAsia"/>
          <w:bCs/>
          <w:kern w:val="0"/>
          <w:szCs w:val="21"/>
        </w:rPr>
        <w:t>基于此，“耕读”理念引领下的课程有以下三个特点。一是学习内容丰富且相互关联。加强课程内容的内在联系，加强课程内容与学生经验、社会生活的联系，强化学科内、跨学科及超学科的课程整合。二是学习方式灵活且注重实践。采用多样的方法来组织学生学习，运用项目化、启发式、探究式、讨论式、参与式教学</w:t>
      </w:r>
      <w:r>
        <w:rPr>
          <w:rFonts w:ascii="Times New Roman" w:hAnsi="Times New Roman" w:cs="宋体" w:hint="eastAsia"/>
          <w:bCs/>
          <w:kern w:val="0"/>
          <w:szCs w:val="21"/>
        </w:rPr>
        <w:t>，激发学生的好奇心，引导学生将所学应用到实践之中，在真实情境中运用知识解决问题，营造独立思考、自由探索、勇于创新的良好环境。三是学习支持及时且适切。教师应提供相应的学科知识、方法与资源，供学生在发现问题、分析问题和解决问题的过程中进行选择与调取。另外，学校应提供多类型学习支架与学习资源，增强学生学习支持能力。</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（二）毕业生形象</w:t>
      </w:r>
    </w:p>
    <w:p w:rsidR="00131F74" w:rsidRDefault="007E2B55">
      <w:pPr>
        <w:spacing w:line="360" w:lineRule="auto"/>
        <w:ind w:firstLineChars="200" w:firstLine="420"/>
        <w:rPr>
          <w:rFonts w:ascii="Times New Roman" w:hAnsi="Times New Roman"/>
        </w:rPr>
      </w:pPr>
      <w:r>
        <w:rPr>
          <w:rFonts w:ascii="Times New Roman" w:hAnsi="Times New Roman" w:hint="eastAsia"/>
        </w:rPr>
        <w:t>学校立足义务教育学生培养目标，结合本校“</w:t>
      </w:r>
      <w:r>
        <w:rPr>
          <w:rFonts w:ascii="Times New Roman" w:eastAsia="宋体" w:hAnsi="Times New Roman" w:cs="宋体" w:hint="eastAsia"/>
          <w:bCs/>
          <w:kern w:val="0"/>
          <w:szCs w:val="21"/>
        </w:rPr>
        <w:t>勤耕</w:t>
      </w:r>
      <w:r>
        <w:rPr>
          <w:rFonts w:ascii="Times New Roman" w:eastAsia="宋体" w:hAnsi="Times New Roman" w:cs="宋体" w:hint="eastAsia"/>
          <w:bCs/>
          <w:kern w:val="0"/>
          <w:szCs w:val="21"/>
        </w:rPr>
        <w:t xml:space="preserve"> </w:t>
      </w:r>
      <w:r>
        <w:rPr>
          <w:rFonts w:ascii="Times New Roman" w:eastAsia="宋体" w:hAnsi="Times New Roman" w:cs="宋体" w:hint="eastAsia"/>
          <w:bCs/>
          <w:kern w:val="0"/>
          <w:szCs w:val="21"/>
        </w:rPr>
        <w:t>尚读</w:t>
      </w:r>
      <w:r>
        <w:rPr>
          <w:rFonts w:ascii="Times New Roman" w:hAnsi="Times New Roman" w:hint="eastAsia"/>
        </w:rPr>
        <w:t>”的办学特色，形成了具备华亭特点的毕业生形象，即培养“勤奋、乐学、善行”的华亭学子。</w:t>
      </w:r>
    </w:p>
    <w:p w:rsidR="00131F74" w:rsidRDefault="007E2B55">
      <w:pPr>
        <w:spacing w:line="360" w:lineRule="auto"/>
        <w:ind w:firstLineChars="200" w:firstLine="420"/>
        <w:rPr>
          <w:rFonts w:ascii="Times New Roman" w:hAnsi="Times New Roman"/>
        </w:rPr>
      </w:pPr>
      <w:r>
        <w:rPr>
          <w:rFonts w:ascii="Times New Roman" w:hAnsi="Times New Roman" w:hint="eastAsia"/>
        </w:rPr>
        <w:t>勤奋：树立正确的方向，讲究方法和效率。积极进取，克服惰性，突破舒适区，不断尝试，不断拓展新的领域。</w:t>
      </w:r>
    </w:p>
    <w:p w:rsidR="00131F74" w:rsidRDefault="007E2B55">
      <w:pPr>
        <w:spacing w:line="360" w:lineRule="auto"/>
        <w:ind w:firstLineChars="200" w:firstLine="420"/>
        <w:rPr>
          <w:rFonts w:ascii="Times New Roman" w:hAnsi="Times New Roman"/>
        </w:rPr>
      </w:pPr>
      <w:r>
        <w:rPr>
          <w:rFonts w:ascii="Times New Roman" w:hAnsi="Times New Roman" w:hint="eastAsia"/>
        </w:rPr>
        <w:t>乐学：乐学善学，勤于思考，保持好奇心与求知欲，形成良好的学习习惯。</w:t>
      </w:r>
    </w:p>
    <w:p w:rsidR="00131F74" w:rsidRDefault="007E2B55">
      <w:pPr>
        <w:spacing w:line="360" w:lineRule="auto"/>
        <w:ind w:firstLineChars="200" w:firstLine="420"/>
        <w:rPr>
          <w:rFonts w:ascii="Times New Roman" w:hAnsi="Times New Roman"/>
        </w:rPr>
      </w:pPr>
      <w:r>
        <w:rPr>
          <w:rFonts w:ascii="Times New Roman" w:hAnsi="Times New Roman" w:hint="eastAsia"/>
        </w:rPr>
        <w:t>善行：学会交往，善于沟通，具有基本的合作能力、团队精神。学会在真实情境中发现问题、解决问题，具有探究能力和创新精神。</w:t>
      </w:r>
    </w:p>
    <w:p w:rsidR="00131F74" w:rsidRDefault="007E2B55">
      <w:pPr>
        <w:numPr>
          <w:ilvl w:val="0"/>
          <w:numId w:val="1"/>
        </w:numPr>
        <w:spacing w:beforeLines="100" w:before="312" w:afterLines="100" w:after="312" w:line="360" w:lineRule="auto"/>
        <w:outlineLvl w:val="0"/>
        <w:rPr>
          <w:rFonts w:ascii="Times New Roman" w:hAnsi="Times New Roman"/>
          <w:b/>
          <w:bCs/>
          <w:sz w:val="24"/>
          <w:szCs w:val="32"/>
        </w:rPr>
      </w:pPr>
      <w:r>
        <w:rPr>
          <w:rFonts w:ascii="Times New Roman" w:hAnsi="Times New Roman" w:hint="eastAsia"/>
          <w:b/>
          <w:bCs/>
          <w:sz w:val="24"/>
          <w:szCs w:val="32"/>
        </w:rPr>
        <w:t>课程结构与设置</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（一）课程类别与结构</w:t>
      </w:r>
    </w:p>
    <w:p w:rsidR="00131F74" w:rsidRDefault="007E2B55">
      <w:pPr>
        <w:spacing w:line="360" w:lineRule="auto"/>
        <w:ind w:firstLineChars="200" w:firstLine="420"/>
        <w:rPr>
          <w:rFonts w:ascii="Times New Roman" w:hAnsi="Times New Roman"/>
        </w:rPr>
      </w:pPr>
      <w:r>
        <w:rPr>
          <w:rFonts w:ascii="Times New Roman" w:hAnsi="Times New Roman" w:hint="eastAsia"/>
        </w:rPr>
        <w:t>根据国家和上海市中小学课程计划及说明的要求，结合华亭学校的教育教学实际和发展特色，学校课程结构如图</w:t>
      </w:r>
      <w:r>
        <w:rPr>
          <w:rFonts w:ascii="Times New Roman" w:hAnsi="Times New Roman" w:hint="eastAsia"/>
        </w:rPr>
        <w:t>3-1</w:t>
      </w:r>
      <w:r>
        <w:rPr>
          <w:rFonts w:ascii="Times New Roman" w:hAnsi="Times New Roman" w:hint="eastAsia"/>
        </w:rPr>
        <w:t>所示。</w:t>
      </w:r>
    </w:p>
    <w:p w:rsidR="00131F74" w:rsidRDefault="007E2B55">
      <w:pPr>
        <w:spacing w:line="360" w:lineRule="auto"/>
        <w:rPr>
          <w:rFonts w:ascii="Times New Roman" w:hAnsi="Times New Roman"/>
        </w:rPr>
      </w:pPr>
      <w:r>
        <w:rPr>
          <w:rFonts w:ascii="Times New Roman" w:hAnsi="Times New Roman"/>
          <w:noProof/>
        </w:rPr>
        <w:lastRenderedPageBreak/>
        <w:drawing>
          <wp:inline distT="0" distB="0" distL="114300" distR="114300">
            <wp:extent cx="5334000" cy="2969260"/>
            <wp:effectExtent l="0" t="0" r="0"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pic:cNvPicPr>
                      <a:picLocks noChangeAspect="1"/>
                    </pic:cNvPicPr>
                  </pic:nvPicPr>
                  <pic:blipFill>
                    <a:blip r:embed="rId5"/>
                    <a:srcRect t="16351"/>
                    <a:stretch>
                      <a:fillRect/>
                    </a:stretch>
                  </pic:blipFill>
                  <pic:spPr>
                    <a:xfrm>
                      <a:off x="0" y="0"/>
                      <a:ext cx="5334000" cy="2969260"/>
                    </a:xfrm>
                    <a:prstGeom prst="rect">
                      <a:avLst/>
                    </a:prstGeom>
                    <a:noFill/>
                    <a:ln>
                      <a:noFill/>
                    </a:ln>
                  </pic:spPr>
                </pic:pic>
              </a:graphicData>
            </a:graphic>
          </wp:inline>
        </w:drawing>
      </w:r>
    </w:p>
    <w:p w:rsidR="00131F74" w:rsidRDefault="007E2B55">
      <w:pPr>
        <w:spacing w:line="360" w:lineRule="auto"/>
        <w:jc w:val="center"/>
        <w:rPr>
          <w:rFonts w:ascii="Times New Roman" w:hAnsi="Times New Roman"/>
        </w:rPr>
      </w:pPr>
      <w:r>
        <w:rPr>
          <w:rFonts w:ascii="Times New Roman" w:hAnsi="Times New Roman" w:hint="eastAsia"/>
        </w:rPr>
        <w:t>图</w:t>
      </w:r>
      <w:r>
        <w:rPr>
          <w:rFonts w:ascii="Times New Roman" w:hAnsi="Times New Roman" w:hint="eastAsia"/>
        </w:rPr>
        <w:t xml:space="preserve">3-1 </w:t>
      </w:r>
      <w:r>
        <w:rPr>
          <w:rFonts w:ascii="Times New Roman" w:hAnsi="Times New Roman" w:hint="eastAsia"/>
        </w:rPr>
        <w:t>华亭学校课程分类图</w:t>
      </w:r>
    </w:p>
    <w:p w:rsidR="00131F74" w:rsidRDefault="007E2B55">
      <w:pPr>
        <w:spacing w:line="360" w:lineRule="auto"/>
        <w:ind w:firstLineChars="200" w:firstLine="420"/>
        <w:rPr>
          <w:rFonts w:ascii="Times New Roman" w:hAnsi="Times New Roman"/>
        </w:rPr>
      </w:pPr>
      <w:r>
        <w:rPr>
          <w:rFonts w:ascii="Times New Roman" w:hAnsi="Times New Roman" w:hint="eastAsia"/>
        </w:rPr>
        <w:t>学校课程分为国家课程、地方课程、校本课程</w:t>
      </w:r>
      <w:r>
        <w:rPr>
          <w:rFonts w:ascii="Times New Roman" w:hAnsi="Times New Roman" w:hint="eastAsia"/>
        </w:rPr>
        <w:t>三</w:t>
      </w:r>
      <w:r>
        <w:rPr>
          <w:rFonts w:ascii="Times New Roman" w:hAnsi="Times New Roman" w:hint="eastAsia"/>
        </w:rPr>
        <w:t>类。国家课程包括各类学科课程，以及劳动、综合实践活动等科目。地方课程为上海特色的劳动技术课程。校本课程则为学校统筹建构而成的“耕读四季”课程以及专题教育与班团队活动，其中“耕读四季”课程包括“语言”“数学”“社会”“科学与技术”“艺术与审美”“体育与健康”“劳动与实践”七大领域，且与国家课程中的劳动、综合实践活动整合实施，其内部结构见图</w:t>
      </w:r>
      <w:r>
        <w:rPr>
          <w:rFonts w:ascii="Times New Roman" w:hAnsi="Times New Roman" w:hint="eastAsia"/>
        </w:rPr>
        <w:t>3-2</w:t>
      </w:r>
      <w:r>
        <w:rPr>
          <w:rFonts w:ascii="Times New Roman" w:hAnsi="Times New Roman" w:hint="eastAsia"/>
        </w:rPr>
        <w:t>。</w:t>
      </w:r>
    </w:p>
    <w:p w:rsidR="00131F74" w:rsidRDefault="007E2B55">
      <w:pPr>
        <w:spacing w:line="360" w:lineRule="auto"/>
        <w:jc w:val="center"/>
        <w:rPr>
          <w:rFonts w:ascii="Times New Roman" w:eastAsia="仿宋" w:hAnsi="Times New Roman" w:cs="仿宋"/>
          <w:sz w:val="30"/>
          <w:szCs w:val="30"/>
        </w:rPr>
      </w:pPr>
      <w:r>
        <w:rPr>
          <w:rFonts w:ascii="Times New Roman" w:eastAsia="仿宋" w:hAnsi="Times New Roman" w:cs="仿宋" w:hint="eastAsia"/>
          <w:noProof/>
          <w:sz w:val="30"/>
          <w:szCs w:val="30"/>
        </w:rPr>
        <w:drawing>
          <wp:inline distT="0" distB="0" distL="114300" distR="114300">
            <wp:extent cx="2204085" cy="2117090"/>
            <wp:effectExtent l="0" t="0" r="571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preferRelativeResize="0">
                      <a:picLocks noChangeAspect="1"/>
                    </pic:cNvPicPr>
                  </pic:nvPicPr>
                  <pic:blipFill>
                    <a:blip r:embed="rId6"/>
                    <a:srcRect l="14332" r="27098"/>
                    <a:stretch>
                      <a:fillRect/>
                    </a:stretch>
                  </pic:blipFill>
                  <pic:spPr>
                    <a:xfrm>
                      <a:off x="0" y="0"/>
                      <a:ext cx="2204085" cy="2117090"/>
                    </a:xfrm>
                    <a:prstGeom prst="rect">
                      <a:avLst/>
                    </a:prstGeom>
                    <a:noFill/>
                    <a:ln>
                      <a:noFill/>
                    </a:ln>
                  </pic:spPr>
                </pic:pic>
              </a:graphicData>
            </a:graphic>
          </wp:inline>
        </w:drawing>
      </w:r>
    </w:p>
    <w:p w:rsidR="00131F74" w:rsidRDefault="007E2B55">
      <w:pPr>
        <w:spacing w:line="360" w:lineRule="auto"/>
        <w:jc w:val="center"/>
        <w:rPr>
          <w:rFonts w:ascii="Times New Roman" w:hAnsi="Times New Roman"/>
        </w:rPr>
      </w:pPr>
      <w:r>
        <w:rPr>
          <w:rFonts w:ascii="Times New Roman" w:hAnsi="Times New Roman" w:hint="eastAsia"/>
        </w:rPr>
        <w:t>图</w:t>
      </w:r>
      <w:r>
        <w:rPr>
          <w:rFonts w:ascii="Times New Roman" w:hAnsi="Times New Roman" w:hint="eastAsia"/>
        </w:rPr>
        <w:t xml:space="preserve">3-2 </w:t>
      </w:r>
      <w:r>
        <w:rPr>
          <w:rFonts w:ascii="Times New Roman" w:hAnsi="Times New Roman" w:hint="eastAsia"/>
        </w:rPr>
        <w:t>华亭学校校本课程结构图</w:t>
      </w:r>
    </w:p>
    <w:p w:rsidR="00131F74" w:rsidRDefault="007E2B55">
      <w:pPr>
        <w:spacing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（二）课程设置与安排</w:t>
      </w:r>
    </w:p>
    <w:p w:rsidR="00131F74" w:rsidRDefault="007E2B55">
      <w:pPr>
        <w:spacing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1.</w:t>
      </w:r>
      <w:r>
        <w:rPr>
          <w:rFonts w:ascii="Times New Roman" w:hAnsi="Times New Roman" w:cs="宋体" w:hint="eastAsia"/>
          <w:b/>
          <w:kern w:val="0"/>
          <w:szCs w:val="21"/>
        </w:rPr>
        <w:t>小学段课程设置与课时安排</w:t>
      </w:r>
    </w:p>
    <w:p w:rsidR="00131F74" w:rsidRDefault="007E2B55">
      <w:pPr>
        <w:spacing w:line="360" w:lineRule="auto"/>
        <w:jc w:val="center"/>
        <w:rPr>
          <w:rFonts w:ascii="Times New Roman" w:hAnsi="Times New Roman"/>
        </w:rPr>
      </w:pPr>
      <w:r>
        <w:rPr>
          <w:rFonts w:ascii="Times New Roman" w:hAnsi="Times New Roman" w:hint="eastAsia"/>
        </w:rPr>
        <w:t>表</w:t>
      </w:r>
      <w:r>
        <w:rPr>
          <w:rFonts w:ascii="Times New Roman" w:hAnsi="Times New Roman" w:hint="eastAsia"/>
        </w:rPr>
        <w:t xml:space="preserve">3-1 </w:t>
      </w:r>
      <w:r>
        <w:rPr>
          <w:rFonts w:ascii="Times New Roman" w:hAnsi="Times New Roman" w:hint="eastAsia"/>
        </w:rPr>
        <w:t>华亭学校课程设置与课时安排表（小学）</w:t>
      </w:r>
    </w:p>
    <w:tbl>
      <w:tblPr>
        <w:tblStyle w:val="a7"/>
        <w:tblW w:w="0" w:type="auto"/>
        <w:tblLook w:val="04A0" w:firstRow="1" w:lastRow="0" w:firstColumn="1" w:lastColumn="0" w:noHBand="0" w:noVBand="1"/>
      </w:tblPr>
      <w:tblGrid>
        <w:gridCol w:w="839"/>
        <w:gridCol w:w="1722"/>
        <w:gridCol w:w="795"/>
        <w:gridCol w:w="795"/>
        <w:gridCol w:w="795"/>
        <w:gridCol w:w="795"/>
        <w:gridCol w:w="798"/>
        <w:gridCol w:w="1983"/>
      </w:tblGrid>
      <w:tr w:rsidR="00131F74">
        <w:tc>
          <w:tcPr>
            <w:tcW w:w="839"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类别</w:t>
            </w:r>
          </w:p>
        </w:tc>
        <w:tc>
          <w:tcPr>
            <w:tcW w:w="1722"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科目</w:t>
            </w:r>
          </w:p>
        </w:tc>
        <w:tc>
          <w:tcPr>
            <w:tcW w:w="3978" w:type="dxa"/>
            <w:gridSpan w:val="5"/>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年级</w:t>
            </w:r>
          </w:p>
        </w:tc>
        <w:tc>
          <w:tcPr>
            <w:tcW w:w="1983"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备注</w:t>
            </w:r>
          </w:p>
        </w:tc>
      </w:tr>
      <w:tr w:rsidR="00131F74">
        <w:tc>
          <w:tcPr>
            <w:tcW w:w="839" w:type="dxa"/>
            <w:vMerge/>
            <w:vAlign w:val="center"/>
          </w:tcPr>
          <w:p w:rsidR="00131F74" w:rsidRDefault="00131F74">
            <w:pPr>
              <w:spacing w:line="360" w:lineRule="auto"/>
              <w:jc w:val="center"/>
              <w:rPr>
                <w:rFonts w:ascii="Times New Roman" w:eastAsia="宋体" w:hAnsi="Times New Roman" w:cs="宋体"/>
                <w:b/>
                <w:bCs/>
                <w:szCs w:val="21"/>
              </w:rPr>
            </w:pPr>
          </w:p>
        </w:tc>
        <w:tc>
          <w:tcPr>
            <w:tcW w:w="1722" w:type="dxa"/>
            <w:vMerge/>
            <w:vAlign w:val="center"/>
          </w:tcPr>
          <w:p w:rsidR="00131F74" w:rsidRDefault="00131F74">
            <w:pPr>
              <w:spacing w:line="360" w:lineRule="auto"/>
              <w:jc w:val="center"/>
              <w:rPr>
                <w:rFonts w:ascii="Times New Roman" w:eastAsia="宋体" w:hAnsi="Times New Roman" w:cs="宋体"/>
                <w:b/>
                <w:bCs/>
                <w:szCs w:val="21"/>
              </w:rPr>
            </w:pPr>
          </w:p>
        </w:tc>
        <w:tc>
          <w:tcPr>
            <w:tcW w:w="795" w:type="dxa"/>
            <w:vAlign w:val="center"/>
          </w:tcPr>
          <w:p w:rsidR="00131F74" w:rsidRDefault="007E2B55">
            <w:pPr>
              <w:spacing w:line="360" w:lineRule="auto"/>
              <w:jc w:val="center"/>
              <w:rPr>
                <w:rFonts w:ascii="Times New Roman" w:eastAsia="宋体" w:hAnsi="Times New Roman" w:cs="宋体"/>
                <w:b/>
                <w:bCs/>
                <w:szCs w:val="21"/>
              </w:rPr>
            </w:pPr>
            <w:proofErr w:type="gramStart"/>
            <w:r>
              <w:rPr>
                <w:rFonts w:ascii="Times New Roman" w:eastAsia="宋体" w:hAnsi="Times New Roman" w:cs="宋体" w:hint="eastAsia"/>
                <w:b/>
                <w:bCs/>
                <w:szCs w:val="21"/>
              </w:rPr>
              <w:t>一</w:t>
            </w:r>
            <w:proofErr w:type="gramEnd"/>
          </w:p>
        </w:tc>
        <w:tc>
          <w:tcPr>
            <w:tcW w:w="795"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二</w:t>
            </w:r>
          </w:p>
        </w:tc>
        <w:tc>
          <w:tcPr>
            <w:tcW w:w="795"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三</w:t>
            </w:r>
          </w:p>
        </w:tc>
        <w:tc>
          <w:tcPr>
            <w:tcW w:w="795"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四</w:t>
            </w:r>
          </w:p>
        </w:tc>
        <w:tc>
          <w:tcPr>
            <w:tcW w:w="798"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五</w:t>
            </w:r>
          </w:p>
        </w:tc>
        <w:tc>
          <w:tcPr>
            <w:tcW w:w="1983" w:type="dxa"/>
            <w:vAlign w:val="center"/>
          </w:tcPr>
          <w:p w:rsidR="00131F74" w:rsidRDefault="00131F74">
            <w:pPr>
              <w:spacing w:line="360" w:lineRule="auto"/>
              <w:jc w:val="center"/>
              <w:rPr>
                <w:rFonts w:ascii="Times New Roman" w:eastAsia="宋体" w:hAnsi="Times New Roman" w:cs="宋体"/>
                <w:b/>
                <w:bCs/>
                <w:szCs w:val="21"/>
              </w:rPr>
            </w:pPr>
          </w:p>
        </w:tc>
      </w:tr>
      <w:tr w:rsidR="00131F74">
        <w:tc>
          <w:tcPr>
            <w:tcW w:w="839"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pacing w:val="-5"/>
                <w:position w:val="10"/>
                <w:szCs w:val="21"/>
              </w:rPr>
              <w:lastRenderedPageBreak/>
              <w:t>国家</w:t>
            </w:r>
          </w:p>
          <w:p w:rsidR="00131F74" w:rsidRDefault="007E2B55">
            <w:pPr>
              <w:spacing w:line="360" w:lineRule="auto"/>
              <w:jc w:val="center"/>
              <w:rPr>
                <w:rFonts w:ascii="Times New Roman" w:hAnsi="Times New Roman"/>
                <w:szCs w:val="21"/>
              </w:rPr>
            </w:pPr>
            <w:r>
              <w:rPr>
                <w:rFonts w:ascii="Times New Roman" w:eastAsia="宋体" w:hAnsi="Times New Roman" w:cs="宋体" w:hint="eastAsia"/>
                <w:b/>
                <w:bCs/>
                <w:szCs w:val="21"/>
              </w:rPr>
              <w:t>课程</w:t>
            </w: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道德与法治</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3</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3</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语文</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9</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9</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数学</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3</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外语</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自然</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信息科技</w:t>
            </w: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8" w:type="dxa"/>
            <w:vAlign w:val="center"/>
          </w:tcPr>
          <w:p w:rsidR="00131F74" w:rsidRDefault="00131F74">
            <w:pPr>
              <w:spacing w:line="360" w:lineRule="auto"/>
              <w:jc w:val="center"/>
              <w:rPr>
                <w:rFonts w:ascii="Times New Roman" w:eastAsia="宋体" w:hAnsi="Times New Roman" w:cs="宋体"/>
                <w:szCs w:val="21"/>
              </w:rPr>
            </w:pP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pacing w:val="1"/>
                <w:szCs w:val="21"/>
              </w:rPr>
            </w:pPr>
            <w:r>
              <w:rPr>
                <w:rFonts w:ascii="Times New Roman" w:eastAsia="宋体" w:hAnsi="Times New Roman" w:cs="宋体" w:hint="eastAsia"/>
                <w:spacing w:val="1"/>
                <w:szCs w:val="21"/>
              </w:rPr>
              <w:t>音乐</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2"/>
                <w:szCs w:val="21"/>
              </w:rPr>
              <w:t>美术</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2</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体育与健康</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pacing w:val="-2"/>
                <w:szCs w:val="21"/>
              </w:rPr>
            </w:pPr>
            <w:r>
              <w:rPr>
                <w:rFonts w:ascii="Times New Roman" w:eastAsia="宋体" w:hAnsi="Times New Roman" w:cs="宋体" w:hint="eastAsia"/>
                <w:spacing w:val="-2"/>
                <w:szCs w:val="21"/>
              </w:rPr>
              <w:t>劳动</w:t>
            </w:r>
          </w:p>
        </w:tc>
        <w:tc>
          <w:tcPr>
            <w:tcW w:w="3978" w:type="dxa"/>
            <w:gridSpan w:val="5"/>
            <w:vMerge w:val="restart"/>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整合实施</w:t>
            </w:r>
          </w:p>
        </w:tc>
        <w:tc>
          <w:tcPr>
            <w:tcW w:w="1983" w:type="dxa"/>
            <w:vMerge w:val="restart"/>
            <w:vAlign w:val="center"/>
          </w:tcPr>
          <w:p w:rsidR="00131F74" w:rsidRDefault="007E2B55">
            <w:pPr>
              <w:spacing w:line="360" w:lineRule="auto"/>
              <w:rPr>
                <w:rFonts w:ascii="Times New Roman" w:eastAsia="宋体" w:hAnsi="Times New Roman" w:cs="宋体"/>
                <w:szCs w:val="21"/>
              </w:rPr>
            </w:pPr>
            <w:r>
              <w:rPr>
                <w:rFonts w:ascii="Times New Roman" w:eastAsia="宋体" w:hAnsi="Times New Roman" w:cs="宋体" w:hint="eastAsia"/>
                <w:szCs w:val="21"/>
              </w:rPr>
              <w:t>劳动、综合实践活动与校本课程课时统筹使用</w:t>
            </w:r>
          </w:p>
        </w:tc>
      </w:tr>
      <w:tr w:rsidR="00131F74">
        <w:tc>
          <w:tcPr>
            <w:tcW w:w="839" w:type="dxa"/>
            <w:vMerge/>
            <w:vAlign w:val="center"/>
          </w:tcPr>
          <w:p w:rsidR="00131F74" w:rsidRDefault="00131F74">
            <w:pPr>
              <w:spacing w:line="360" w:lineRule="auto"/>
              <w:jc w:val="center"/>
              <w:rPr>
                <w:rFonts w:ascii="Times New Roman" w:hAnsi="Times New Roman"/>
                <w:szCs w:val="21"/>
              </w:rPr>
            </w:pPr>
          </w:p>
        </w:tc>
        <w:tc>
          <w:tcPr>
            <w:tcW w:w="1722" w:type="dxa"/>
            <w:vAlign w:val="center"/>
          </w:tcPr>
          <w:p w:rsidR="00131F74" w:rsidRDefault="007E2B55">
            <w:pPr>
              <w:spacing w:line="360" w:lineRule="auto"/>
              <w:jc w:val="center"/>
              <w:rPr>
                <w:rFonts w:ascii="Times New Roman" w:eastAsia="宋体" w:hAnsi="Times New Roman" w:cs="宋体"/>
                <w:spacing w:val="-2"/>
                <w:szCs w:val="21"/>
              </w:rPr>
            </w:pPr>
            <w:r>
              <w:rPr>
                <w:rFonts w:ascii="Times New Roman" w:eastAsia="宋体" w:hAnsi="Times New Roman" w:cs="宋体" w:hint="eastAsia"/>
                <w:spacing w:val="-2"/>
                <w:szCs w:val="21"/>
              </w:rPr>
              <w:t>综合实践活动</w:t>
            </w:r>
          </w:p>
        </w:tc>
        <w:tc>
          <w:tcPr>
            <w:tcW w:w="3978" w:type="dxa"/>
            <w:gridSpan w:val="5"/>
            <w:vMerge/>
            <w:vAlign w:val="center"/>
          </w:tcPr>
          <w:p w:rsidR="00131F74" w:rsidRDefault="00131F74">
            <w:pPr>
              <w:spacing w:line="360" w:lineRule="auto"/>
              <w:jc w:val="center"/>
              <w:rPr>
                <w:rFonts w:ascii="Times New Roman" w:eastAsia="宋体" w:hAnsi="Times New Roman" w:cs="宋体"/>
                <w:szCs w:val="21"/>
              </w:rPr>
            </w:pPr>
          </w:p>
        </w:tc>
        <w:tc>
          <w:tcPr>
            <w:tcW w:w="1983" w:type="dxa"/>
            <w:vMerge/>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地方</w:t>
            </w:r>
          </w:p>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课程</w:t>
            </w: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劳动技术</w:t>
            </w: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5" w:type="dxa"/>
            <w:vAlign w:val="center"/>
          </w:tcPr>
          <w:p w:rsidR="00131F74" w:rsidRDefault="00131F74">
            <w:pPr>
              <w:spacing w:line="360" w:lineRule="auto"/>
              <w:jc w:val="center"/>
              <w:rPr>
                <w:rFonts w:ascii="Times New Roman" w:eastAsia="宋体" w:hAnsi="Times New Roman" w:cs="宋体"/>
                <w:szCs w:val="21"/>
              </w:rPr>
            </w:pP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校本</w:t>
            </w:r>
          </w:p>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课程</w:t>
            </w: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“耕读四季”课程</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5</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3</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3</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39" w:type="dxa"/>
            <w:vMerge/>
            <w:vAlign w:val="center"/>
          </w:tcPr>
          <w:p w:rsidR="00131F74" w:rsidRDefault="00131F74">
            <w:pPr>
              <w:spacing w:line="360" w:lineRule="auto"/>
              <w:jc w:val="center"/>
              <w:rPr>
                <w:rFonts w:ascii="Times New Roman" w:eastAsia="宋体" w:hAnsi="Times New Roman" w:cs="宋体"/>
                <w:b/>
                <w:bCs/>
                <w:szCs w:val="21"/>
              </w:rPr>
            </w:pPr>
          </w:p>
        </w:tc>
        <w:tc>
          <w:tcPr>
            <w:tcW w:w="1722"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专题教育与班团队活动</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5"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798"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2561" w:type="dxa"/>
            <w:gridSpan w:val="2"/>
            <w:vAlign w:val="center"/>
          </w:tcPr>
          <w:p w:rsidR="00131F74" w:rsidRDefault="007E2B55">
            <w:pPr>
              <w:spacing w:line="360" w:lineRule="auto"/>
              <w:jc w:val="center"/>
              <w:rPr>
                <w:rFonts w:ascii="Times New Roman" w:eastAsia="宋体" w:hAnsi="Times New Roman" w:cs="宋体"/>
                <w:szCs w:val="21"/>
              </w:rPr>
            </w:pPr>
            <w:r>
              <w:rPr>
                <w:rFonts w:ascii="Times New Roman" w:hAnsi="Times New Roman" w:hint="eastAsia"/>
                <w:b/>
                <w:bCs/>
                <w:szCs w:val="21"/>
              </w:rPr>
              <w:t>周课时总量</w:t>
            </w:r>
          </w:p>
        </w:tc>
        <w:tc>
          <w:tcPr>
            <w:tcW w:w="795" w:type="dxa"/>
            <w:vAlign w:val="center"/>
          </w:tcPr>
          <w:p w:rsidR="00131F74" w:rsidRDefault="007E2B55">
            <w:pPr>
              <w:widowControl/>
              <w:adjustRightInd w:val="0"/>
              <w:snapToGrid w:val="0"/>
              <w:spacing w:line="380" w:lineRule="exact"/>
              <w:jc w:val="center"/>
              <w:rPr>
                <w:rFonts w:ascii="Times New Roman" w:hAnsi="Times New Roman" w:cs="宋体"/>
                <w:kern w:val="0"/>
                <w:szCs w:val="21"/>
              </w:rPr>
            </w:pPr>
            <w:r>
              <w:rPr>
                <w:rFonts w:ascii="Times New Roman" w:hAnsi="Times New Roman" w:cs="宋体" w:hint="eastAsia"/>
                <w:kern w:val="0"/>
                <w:szCs w:val="21"/>
              </w:rPr>
              <w:t>33</w:t>
            </w:r>
          </w:p>
        </w:tc>
        <w:tc>
          <w:tcPr>
            <w:tcW w:w="795" w:type="dxa"/>
            <w:vAlign w:val="center"/>
          </w:tcPr>
          <w:p w:rsidR="00131F74" w:rsidRDefault="007E2B55">
            <w:pPr>
              <w:widowControl/>
              <w:adjustRightInd w:val="0"/>
              <w:snapToGrid w:val="0"/>
              <w:spacing w:line="380" w:lineRule="exact"/>
              <w:jc w:val="center"/>
              <w:rPr>
                <w:rFonts w:ascii="Times New Roman" w:hAnsi="Times New Roman" w:cs="宋体"/>
                <w:kern w:val="0"/>
                <w:szCs w:val="21"/>
              </w:rPr>
            </w:pPr>
            <w:r>
              <w:rPr>
                <w:rFonts w:ascii="Times New Roman" w:hAnsi="Times New Roman" w:cs="宋体" w:hint="eastAsia"/>
                <w:kern w:val="0"/>
                <w:szCs w:val="21"/>
              </w:rPr>
              <w:t>33</w:t>
            </w:r>
          </w:p>
        </w:tc>
        <w:tc>
          <w:tcPr>
            <w:tcW w:w="795" w:type="dxa"/>
            <w:vAlign w:val="center"/>
          </w:tcPr>
          <w:p w:rsidR="00131F74" w:rsidRDefault="007E2B55">
            <w:pPr>
              <w:widowControl/>
              <w:adjustRightInd w:val="0"/>
              <w:snapToGrid w:val="0"/>
              <w:spacing w:line="38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795" w:type="dxa"/>
            <w:vAlign w:val="center"/>
          </w:tcPr>
          <w:p w:rsidR="00131F74" w:rsidRDefault="007E2B55">
            <w:pPr>
              <w:widowControl/>
              <w:adjustRightInd w:val="0"/>
              <w:snapToGrid w:val="0"/>
              <w:spacing w:line="38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798" w:type="dxa"/>
            <w:vAlign w:val="center"/>
          </w:tcPr>
          <w:p w:rsidR="00131F74" w:rsidRDefault="007E2B55">
            <w:pPr>
              <w:widowControl/>
              <w:adjustRightInd w:val="0"/>
              <w:snapToGrid w:val="0"/>
              <w:spacing w:line="38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1983" w:type="dxa"/>
            <w:vAlign w:val="center"/>
          </w:tcPr>
          <w:p w:rsidR="00131F74" w:rsidRDefault="00131F74">
            <w:pPr>
              <w:spacing w:line="360" w:lineRule="auto"/>
              <w:jc w:val="center"/>
              <w:rPr>
                <w:rFonts w:ascii="Times New Roman" w:eastAsia="宋体" w:hAnsi="Times New Roman" w:cs="宋体"/>
                <w:szCs w:val="21"/>
              </w:rPr>
            </w:pPr>
          </w:p>
        </w:tc>
      </w:tr>
    </w:tbl>
    <w:p w:rsidR="00131F74" w:rsidRDefault="00131F74">
      <w:pPr>
        <w:spacing w:line="360" w:lineRule="auto"/>
        <w:rPr>
          <w:rFonts w:ascii="Times New Roman" w:hAnsi="Times New Roman"/>
        </w:rPr>
      </w:pPr>
    </w:p>
    <w:p w:rsidR="00131F74" w:rsidRDefault="007E2B55">
      <w:pPr>
        <w:spacing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2.</w:t>
      </w:r>
      <w:r>
        <w:rPr>
          <w:rFonts w:ascii="Times New Roman" w:hAnsi="Times New Roman" w:cs="宋体" w:hint="eastAsia"/>
          <w:b/>
          <w:kern w:val="0"/>
          <w:szCs w:val="21"/>
        </w:rPr>
        <w:t>中学段课程设置与课时安排</w:t>
      </w:r>
    </w:p>
    <w:p w:rsidR="00131F74" w:rsidRDefault="007E2B55">
      <w:pPr>
        <w:spacing w:line="360" w:lineRule="auto"/>
        <w:jc w:val="center"/>
        <w:rPr>
          <w:rFonts w:ascii="Times New Roman" w:hAnsi="Times New Roman"/>
        </w:rPr>
      </w:pPr>
      <w:r>
        <w:rPr>
          <w:rFonts w:ascii="Times New Roman" w:hAnsi="Times New Roman" w:hint="eastAsia"/>
        </w:rPr>
        <w:t>表</w:t>
      </w:r>
      <w:r>
        <w:rPr>
          <w:rFonts w:ascii="Times New Roman" w:hAnsi="Times New Roman" w:hint="eastAsia"/>
        </w:rPr>
        <w:t xml:space="preserve">3-2 </w:t>
      </w:r>
      <w:r>
        <w:rPr>
          <w:rFonts w:ascii="Times New Roman" w:hAnsi="Times New Roman" w:hint="eastAsia"/>
        </w:rPr>
        <w:t>华亭学校课程设置与课时安排表（中学）</w:t>
      </w:r>
    </w:p>
    <w:tbl>
      <w:tblPr>
        <w:tblStyle w:val="a7"/>
        <w:tblW w:w="0" w:type="auto"/>
        <w:tblLook w:val="04A0" w:firstRow="1" w:lastRow="0" w:firstColumn="1" w:lastColumn="0" w:noHBand="0" w:noVBand="1"/>
      </w:tblPr>
      <w:tblGrid>
        <w:gridCol w:w="882"/>
        <w:gridCol w:w="1834"/>
        <w:gridCol w:w="833"/>
        <w:gridCol w:w="833"/>
        <w:gridCol w:w="833"/>
        <w:gridCol w:w="833"/>
        <w:gridCol w:w="2122"/>
      </w:tblGrid>
      <w:tr w:rsidR="00131F74">
        <w:tc>
          <w:tcPr>
            <w:tcW w:w="882"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类别</w:t>
            </w:r>
          </w:p>
        </w:tc>
        <w:tc>
          <w:tcPr>
            <w:tcW w:w="1834"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科目</w:t>
            </w:r>
          </w:p>
        </w:tc>
        <w:tc>
          <w:tcPr>
            <w:tcW w:w="3332" w:type="dxa"/>
            <w:gridSpan w:val="4"/>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年级</w:t>
            </w:r>
          </w:p>
        </w:tc>
        <w:tc>
          <w:tcPr>
            <w:tcW w:w="2122"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备注</w:t>
            </w:r>
          </w:p>
        </w:tc>
      </w:tr>
      <w:tr w:rsidR="00131F74">
        <w:tc>
          <w:tcPr>
            <w:tcW w:w="882" w:type="dxa"/>
            <w:vMerge/>
            <w:vAlign w:val="center"/>
          </w:tcPr>
          <w:p w:rsidR="00131F74" w:rsidRDefault="00131F74">
            <w:pPr>
              <w:spacing w:line="360" w:lineRule="auto"/>
              <w:jc w:val="center"/>
              <w:rPr>
                <w:rFonts w:ascii="Times New Roman" w:eastAsia="宋体" w:hAnsi="Times New Roman" w:cs="宋体"/>
                <w:b/>
                <w:bCs/>
                <w:szCs w:val="21"/>
              </w:rPr>
            </w:pPr>
          </w:p>
        </w:tc>
        <w:tc>
          <w:tcPr>
            <w:tcW w:w="1834" w:type="dxa"/>
            <w:vMerge/>
            <w:vAlign w:val="center"/>
          </w:tcPr>
          <w:p w:rsidR="00131F74" w:rsidRDefault="00131F74">
            <w:pPr>
              <w:spacing w:line="360" w:lineRule="auto"/>
              <w:jc w:val="center"/>
              <w:rPr>
                <w:rFonts w:ascii="Times New Roman" w:eastAsia="宋体" w:hAnsi="Times New Roman" w:cs="宋体"/>
                <w:b/>
                <w:bCs/>
                <w:szCs w:val="21"/>
              </w:rPr>
            </w:pPr>
          </w:p>
        </w:tc>
        <w:tc>
          <w:tcPr>
            <w:tcW w:w="833"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六</w:t>
            </w:r>
          </w:p>
        </w:tc>
        <w:tc>
          <w:tcPr>
            <w:tcW w:w="833"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七</w:t>
            </w:r>
          </w:p>
        </w:tc>
        <w:tc>
          <w:tcPr>
            <w:tcW w:w="833"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八</w:t>
            </w:r>
          </w:p>
        </w:tc>
        <w:tc>
          <w:tcPr>
            <w:tcW w:w="833"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九</w:t>
            </w:r>
          </w:p>
        </w:tc>
        <w:tc>
          <w:tcPr>
            <w:tcW w:w="2122" w:type="dxa"/>
            <w:vAlign w:val="center"/>
          </w:tcPr>
          <w:p w:rsidR="00131F74" w:rsidRDefault="00131F74">
            <w:pPr>
              <w:spacing w:line="360" w:lineRule="auto"/>
              <w:jc w:val="center"/>
              <w:rPr>
                <w:rFonts w:ascii="Times New Roman" w:eastAsia="宋体" w:hAnsi="Times New Roman" w:cs="宋体"/>
                <w:b/>
                <w:bCs/>
                <w:szCs w:val="21"/>
              </w:rPr>
            </w:pPr>
          </w:p>
        </w:tc>
      </w:tr>
      <w:tr w:rsidR="00131F74">
        <w:tc>
          <w:tcPr>
            <w:tcW w:w="882"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pacing w:val="-5"/>
                <w:position w:val="10"/>
                <w:szCs w:val="21"/>
              </w:rPr>
              <w:t>国家</w:t>
            </w:r>
          </w:p>
          <w:p w:rsidR="00131F74" w:rsidRDefault="007E2B55">
            <w:pPr>
              <w:spacing w:line="360" w:lineRule="auto"/>
              <w:jc w:val="center"/>
              <w:rPr>
                <w:rFonts w:ascii="Times New Roman" w:hAnsi="Times New Roman"/>
                <w:szCs w:val="21"/>
              </w:rPr>
            </w:pPr>
            <w:r>
              <w:rPr>
                <w:rFonts w:ascii="Times New Roman" w:eastAsia="宋体" w:hAnsi="Times New Roman" w:cs="宋体" w:hint="eastAsia"/>
                <w:b/>
                <w:bCs/>
                <w:szCs w:val="21"/>
              </w:rPr>
              <w:t>课程</w:t>
            </w: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道德与法治</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1</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1</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3</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语文</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kern w:val="0"/>
                <w:szCs w:val="21"/>
              </w:rPr>
              <w:t>5</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kern w:val="0"/>
                <w:szCs w:val="21"/>
              </w:rPr>
              <w:t>5</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kern w:val="0"/>
                <w:szCs w:val="21"/>
              </w:rPr>
              <w:t>5</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kern w:val="0"/>
                <w:szCs w:val="21"/>
              </w:rPr>
              <w:t>5</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数学</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5</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pacing w:val="-1"/>
                <w:szCs w:val="21"/>
              </w:rPr>
              <w:t>外</w:t>
            </w:r>
            <w:r>
              <w:rPr>
                <w:rFonts w:ascii="Times New Roman" w:eastAsia="宋体" w:hAnsi="Times New Roman" w:cs="宋体" w:hint="eastAsia"/>
                <w:spacing w:val="-1"/>
                <w:szCs w:val="21"/>
              </w:rPr>
              <w:t xml:space="preserve">    </w:t>
            </w:r>
            <w:r>
              <w:rPr>
                <w:rFonts w:ascii="Times New Roman" w:eastAsia="宋体" w:hAnsi="Times New Roman" w:cs="宋体" w:hint="eastAsia"/>
                <w:spacing w:val="-1"/>
                <w:szCs w:val="21"/>
              </w:rPr>
              <w:t>语</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4</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科</w:t>
            </w:r>
            <w:r>
              <w:rPr>
                <w:rFonts w:ascii="Times New Roman" w:hAnsi="Times New Roman" w:cs="宋体" w:hint="eastAsia"/>
                <w:kern w:val="0"/>
                <w:szCs w:val="21"/>
              </w:rPr>
              <w:t xml:space="preserve">    </w:t>
            </w:r>
            <w:r>
              <w:rPr>
                <w:rFonts w:ascii="Times New Roman" w:hAnsi="Times New Roman" w:cs="宋体" w:hint="eastAsia"/>
                <w:kern w:val="0"/>
                <w:szCs w:val="21"/>
              </w:rPr>
              <w:t>学</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3</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物</w:t>
            </w:r>
            <w:r>
              <w:rPr>
                <w:rFonts w:ascii="Times New Roman" w:hAnsi="Times New Roman" w:cs="宋体" w:hint="eastAsia"/>
                <w:kern w:val="0"/>
                <w:szCs w:val="21"/>
              </w:rPr>
              <w:t xml:space="preserve">    </w:t>
            </w:r>
            <w:r>
              <w:rPr>
                <w:rFonts w:ascii="Times New Roman" w:hAnsi="Times New Roman" w:cs="宋体" w:hint="eastAsia"/>
                <w:kern w:val="0"/>
                <w:szCs w:val="21"/>
              </w:rPr>
              <w:t>理</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化</w:t>
            </w:r>
            <w:r>
              <w:rPr>
                <w:rFonts w:ascii="Times New Roman" w:hAnsi="Times New Roman" w:cs="宋体" w:hint="eastAsia"/>
                <w:kern w:val="0"/>
                <w:szCs w:val="21"/>
              </w:rPr>
              <w:t xml:space="preserve">    </w:t>
            </w:r>
            <w:r>
              <w:rPr>
                <w:rFonts w:ascii="Times New Roman" w:hAnsi="Times New Roman" w:cs="宋体" w:hint="eastAsia"/>
                <w:kern w:val="0"/>
                <w:szCs w:val="21"/>
              </w:rPr>
              <w:t>学</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生命科学</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1</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地</w:t>
            </w:r>
            <w:r>
              <w:rPr>
                <w:rFonts w:ascii="Times New Roman" w:hAnsi="Times New Roman" w:cs="宋体" w:hint="eastAsia"/>
                <w:kern w:val="0"/>
                <w:szCs w:val="21"/>
              </w:rPr>
              <w:t xml:space="preserve">    </w:t>
            </w:r>
            <w:r>
              <w:rPr>
                <w:rFonts w:ascii="Times New Roman" w:hAnsi="Times New Roman" w:cs="宋体" w:hint="eastAsia"/>
                <w:kern w:val="0"/>
                <w:szCs w:val="21"/>
              </w:rPr>
              <w:t>理</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历</w:t>
            </w:r>
            <w:r>
              <w:rPr>
                <w:rFonts w:ascii="Times New Roman" w:hAnsi="Times New Roman" w:cs="宋体" w:hint="eastAsia"/>
                <w:kern w:val="0"/>
                <w:szCs w:val="21"/>
              </w:rPr>
              <w:t xml:space="preserve">    </w:t>
            </w:r>
            <w:r>
              <w:rPr>
                <w:rFonts w:ascii="Times New Roman" w:hAnsi="Times New Roman" w:cs="宋体" w:hint="eastAsia"/>
                <w:kern w:val="0"/>
                <w:szCs w:val="21"/>
              </w:rPr>
              <w:t>史</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3</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信息科技</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kern w:val="0"/>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音</w:t>
            </w:r>
            <w:r>
              <w:rPr>
                <w:rFonts w:ascii="Times New Roman" w:hAnsi="Times New Roman" w:cs="宋体" w:hint="eastAsia"/>
                <w:kern w:val="0"/>
                <w:szCs w:val="21"/>
              </w:rPr>
              <w:t xml:space="preserve">    </w:t>
            </w:r>
            <w:r>
              <w:rPr>
                <w:rFonts w:ascii="Times New Roman" w:hAnsi="Times New Roman" w:cs="宋体" w:hint="eastAsia"/>
                <w:kern w:val="0"/>
                <w:szCs w:val="21"/>
              </w:rPr>
              <w:t>乐</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1</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1</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b/>
                <w:bCs/>
                <w:kern w:val="0"/>
                <w:sz w:val="44"/>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美</w:t>
            </w:r>
            <w:r>
              <w:rPr>
                <w:rFonts w:ascii="Times New Roman" w:hAnsi="Times New Roman" w:cs="宋体" w:hint="eastAsia"/>
                <w:kern w:val="0"/>
                <w:szCs w:val="21"/>
              </w:rPr>
              <w:t xml:space="preserve">    </w:t>
            </w:r>
            <w:r>
              <w:rPr>
                <w:rFonts w:ascii="Times New Roman" w:hAnsi="Times New Roman" w:cs="宋体" w:hint="eastAsia"/>
                <w:kern w:val="0"/>
                <w:szCs w:val="21"/>
              </w:rPr>
              <w:t>术</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b/>
                <w:bCs/>
                <w:kern w:val="0"/>
                <w:sz w:val="44"/>
                <w:szCs w:val="21"/>
              </w:rPr>
            </w:pPr>
            <w:r>
              <w:rPr>
                <w:rFonts w:ascii="Times New Roman" w:hAnsi="Times New Roman" w:cs="宋体" w:hint="eastAsia"/>
                <w:kern w:val="0"/>
                <w:szCs w:val="21"/>
              </w:rPr>
              <w:t>1</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b/>
                <w:bCs/>
                <w:kern w:val="0"/>
                <w:sz w:val="44"/>
                <w:szCs w:val="21"/>
              </w:rPr>
            </w:pPr>
            <w:r>
              <w:rPr>
                <w:rFonts w:ascii="Times New Roman" w:hAnsi="Times New Roman" w:cs="宋体" w:hint="eastAsia"/>
                <w:kern w:val="0"/>
                <w:szCs w:val="21"/>
              </w:rPr>
              <w:t>1</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kern w:val="0"/>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kern w:val="0"/>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艺</w:t>
            </w:r>
            <w:r>
              <w:rPr>
                <w:rFonts w:ascii="Times New Roman" w:hAnsi="Times New Roman" w:cs="宋体" w:hint="eastAsia"/>
                <w:kern w:val="0"/>
                <w:szCs w:val="21"/>
              </w:rPr>
              <w:t xml:space="preserve">    </w:t>
            </w:r>
            <w:r>
              <w:rPr>
                <w:rFonts w:ascii="Times New Roman" w:hAnsi="Times New Roman" w:cs="宋体" w:hint="eastAsia"/>
                <w:kern w:val="0"/>
                <w:szCs w:val="21"/>
              </w:rPr>
              <w:t>术</w:t>
            </w:r>
          </w:p>
        </w:tc>
        <w:tc>
          <w:tcPr>
            <w:tcW w:w="833" w:type="dxa"/>
            <w:vAlign w:val="center"/>
          </w:tcPr>
          <w:p w:rsidR="00131F74" w:rsidRDefault="00131F74">
            <w:pPr>
              <w:widowControl/>
              <w:adjustRightInd w:val="0"/>
              <w:snapToGrid w:val="0"/>
              <w:spacing w:line="300" w:lineRule="exact"/>
              <w:jc w:val="center"/>
              <w:rPr>
                <w:rFonts w:ascii="Times New Roman" w:hAnsi="Times New Roman" w:cs="宋体"/>
                <w:kern w:val="0"/>
                <w:szCs w:val="21"/>
              </w:rPr>
            </w:pPr>
          </w:p>
        </w:tc>
        <w:tc>
          <w:tcPr>
            <w:tcW w:w="833" w:type="dxa"/>
            <w:vAlign w:val="center"/>
          </w:tcPr>
          <w:p w:rsidR="00131F74" w:rsidRDefault="00131F74">
            <w:pPr>
              <w:widowControl/>
              <w:adjustRightInd w:val="0"/>
              <w:snapToGrid w:val="0"/>
              <w:spacing w:line="300" w:lineRule="exact"/>
              <w:jc w:val="center"/>
              <w:rPr>
                <w:rFonts w:ascii="Times New Roman" w:hAnsi="Times New Roman" w:cs="宋体"/>
                <w:kern w:val="0"/>
                <w:szCs w:val="21"/>
              </w:rPr>
            </w:pP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2</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widowControl/>
              <w:adjustRightInd w:val="0"/>
              <w:snapToGrid w:val="0"/>
              <w:spacing w:line="300" w:lineRule="exact"/>
              <w:jc w:val="center"/>
              <w:rPr>
                <w:rFonts w:ascii="Times New Roman" w:hAnsi="Times New Roman" w:cs="宋体"/>
                <w:kern w:val="0"/>
                <w:szCs w:val="21"/>
              </w:rPr>
            </w:pPr>
            <w:r>
              <w:rPr>
                <w:rFonts w:ascii="Times New Roman" w:hAnsi="Times New Roman" w:cs="宋体" w:hint="eastAsia"/>
                <w:kern w:val="0"/>
                <w:szCs w:val="21"/>
              </w:rPr>
              <w:t>体育与健身</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3</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3</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3</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3</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spacing w:line="360" w:lineRule="auto"/>
              <w:jc w:val="center"/>
              <w:rPr>
                <w:rFonts w:ascii="Times New Roman" w:eastAsia="宋体" w:hAnsi="Times New Roman" w:cs="宋体"/>
                <w:spacing w:val="-2"/>
                <w:szCs w:val="21"/>
              </w:rPr>
            </w:pPr>
            <w:r>
              <w:rPr>
                <w:rFonts w:ascii="Times New Roman" w:eastAsia="宋体" w:hAnsi="Times New Roman" w:cs="宋体" w:hint="eastAsia"/>
                <w:spacing w:val="-2"/>
                <w:szCs w:val="21"/>
              </w:rPr>
              <w:t>劳动</w:t>
            </w:r>
          </w:p>
        </w:tc>
        <w:tc>
          <w:tcPr>
            <w:tcW w:w="3332" w:type="dxa"/>
            <w:gridSpan w:val="4"/>
            <w:vMerge w:val="restart"/>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整合实施</w:t>
            </w:r>
          </w:p>
        </w:tc>
        <w:tc>
          <w:tcPr>
            <w:tcW w:w="2122" w:type="dxa"/>
            <w:vMerge w:val="restart"/>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劳动、综合实践活动与校本课程课时统筹使用</w:t>
            </w:r>
          </w:p>
        </w:tc>
      </w:tr>
      <w:tr w:rsidR="00131F74">
        <w:tc>
          <w:tcPr>
            <w:tcW w:w="882" w:type="dxa"/>
            <w:vMerge/>
            <w:vAlign w:val="center"/>
          </w:tcPr>
          <w:p w:rsidR="00131F74" w:rsidRDefault="00131F74">
            <w:pPr>
              <w:spacing w:line="360" w:lineRule="auto"/>
              <w:jc w:val="center"/>
              <w:rPr>
                <w:rFonts w:ascii="Times New Roman" w:hAnsi="Times New Roman"/>
                <w:szCs w:val="21"/>
              </w:rPr>
            </w:pPr>
          </w:p>
        </w:tc>
        <w:tc>
          <w:tcPr>
            <w:tcW w:w="1834" w:type="dxa"/>
            <w:vAlign w:val="center"/>
          </w:tcPr>
          <w:p w:rsidR="00131F74" w:rsidRDefault="007E2B55">
            <w:pPr>
              <w:spacing w:line="360" w:lineRule="auto"/>
              <w:jc w:val="center"/>
              <w:rPr>
                <w:rFonts w:ascii="Times New Roman" w:eastAsia="宋体" w:hAnsi="Times New Roman" w:cs="宋体"/>
                <w:spacing w:val="-2"/>
                <w:szCs w:val="21"/>
              </w:rPr>
            </w:pPr>
            <w:r>
              <w:rPr>
                <w:rFonts w:ascii="Times New Roman" w:eastAsia="宋体" w:hAnsi="Times New Roman" w:cs="宋体" w:hint="eastAsia"/>
                <w:spacing w:val="-2"/>
                <w:szCs w:val="21"/>
              </w:rPr>
              <w:t>综合实践活动</w:t>
            </w:r>
          </w:p>
        </w:tc>
        <w:tc>
          <w:tcPr>
            <w:tcW w:w="3332" w:type="dxa"/>
            <w:gridSpan w:val="4"/>
            <w:vMerge/>
            <w:vAlign w:val="center"/>
          </w:tcPr>
          <w:p w:rsidR="00131F74" w:rsidRDefault="00131F74">
            <w:pPr>
              <w:spacing w:line="360" w:lineRule="auto"/>
              <w:jc w:val="center"/>
              <w:rPr>
                <w:rFonts w:ascii="Times New Roman" w:eastAsia="宋体" w:hAnsi="Times New Roman" w:cs="宋体"/>
                <w:szCs w:val="21"/>
              </w:rPr>
            </w:pPr>
          </w:p>
        </w:tc>
        <w:tc>
          <w:tcPr>
            <w:tcW w:w="2122" w:type="dxa"/>
            <w:vMerge/>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地方</w:t>
            </w:r>
          </w:p>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课程</w:t>
            </w: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劳动技术</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2</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1</w:t>
            </w:r>
          </w:p>
        </w:tc>
        <w:tc>
          <w:tcPr>
            <w:tcW w:w="833" w:type="dxa"/>
            <w:vAlign w:val="center"/>
          </w:tcPr>
          <w:p w:rsidR="00131F74" w:rsidRDefault="007E2B55">
            <w:pPr>
              <w:widowControl/>
              <w:adjustRightInd w:val="0"/>
              <w:snapToGrid w:val="0"/>
              <w:spacing w:line="300" w:lineRule="exact"/>
              <w:jc w:val="center"/>
              <w:rPr>
                <w:rFonts w:ascii="Times New Roman" w:eastAsia="宋体" w:hAnsi="Times New Roman" w:cs="宋体"/>
                <w:szCs w:val="21"/>
              </w:rPr>
            </w:pPr>
            <w:r>
              <w:rPr>
                <w:rFonts w:ascii="Times New Roman" w:hAnsi="Times New Roman" w:cs="宋体" w:hint="eastAsia"/>
                <w:kern w:val="0"/>
                <w:szCs w:val="21"/>
              </w:rPr>
              <w:t>2</w:t>
            </w:r>
          </w:p>
        </w:tc>
        <w:tc>
          <w:tcPr>
            <w:tcW w:w="833" w:type="dxa"/>
            <w:vAlign w:val="center"/>
          </w:tcPr>
          <w:p w:rsidR="00131F74" w:rsidRDefault="00131F74">
            <w:pPr>
              <w:spacing w:line="360" w:lineRule="auto"/>
              <w:jc w:val="center"/>
              <w:rPr>
                <w:rFonts w:ascii="Times New Roman" w:eastAsia="宋体" w:hAnsi="Times New Roman" w:cs="宋体"/>
                <w:szCs w:val="21"/>
              </w:rPr>
            </w:pP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restart"/>
            <w:vAlign w:val="center"/>
          </w:tcPr>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校本</w:t>
            </w:r>
          </w:p>
          <w:p w:rsidR="00131F74" w:rsidRDefault="007E2B55">
            <w:pPr>
              <w:spacing w:line="360" w:lineRule="auto"/>
              <w:jc w:val="center"/>
              <w:rPr>
                <w:rFonts w:ascii="Times New Roman" w:eastAsia="宋体" w:hAnsi="Times New Roman" w:cs="宋体"/>
                <w:b/>
                <w:bCs/>
                <w:szCs w:val="21"/>
              </w:rPr>
            </w:pPr>
            <w:r>
              <w:rPr>
                <w:rFonts w:ascii="Times New Roman" w:eastAsia="宋体" w:hAnsi="Times New Roman" w:cs="宋体" w:hint="eastAsia"/>
                <w:b/>
                <w:bCs/>
                <w:szCs w:val="21"/>
              </w:rPr>
              <w:t>课程</w:t>
            </w: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“耕读四季”课程</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4</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6</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882" w:type="dxa"/>
            <w:vMerge/>
            <w:vAlign w:val="center"/>
          </w:tcPr>
          <w:p w:rsidR="00131F74" w:rsidRDefault="00131F74">
            <w:pPr>
              <w:spacing w:line="360" w:lineRule="auto"/>
              <w:jc w:val="center"/>
              <w:rPr>
                <w:rFonts w:ascii="Times New Roman" w:eastAsia="宋体" w:hAnsi="Times New Roman" w:cs="宋体"/>
                <w:b/>
                <w:bCs/>
                <w:szCs w:val="21"/>
              </w:rPr>
            </w:pPr>
          </w:p>
        </w:tc>
        <w:tc>
          <w:tcPr>
            <w:tcW w:w="1834"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专题教育与班团队活动</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833" w:type="dxa"/>
            <w:vAlign w:val="center"/>
          </w:tcPr>
          <w:p w:rsidR="00131F74" w:rsidRDefault="007E2B55">
            <w:pPr>
              <w:spacing w:line="360" w:lineRule="auto"/>
              <w:jc w:val="center"/>
              <w:rPr>
                <w:rFonts w:ascii="Times New Roman" w:eastAsia="宋体" w:hAnsi="Times New Roman" w:cs="宋体"/>
                <w:szCs w:val="21"/>
              </w:rPr>
            </w:pPr>
            <w:r>
              <w:rPr>
                <w:rFonts w:ascii="Times New Roman" w:eastAsia="宋体" w:hAnsi="Times New Roman" w:cs="宋体" w:hint="eastAsia"/>
                <w:szCs w:val="21"/>
              </w:rPr>
              <w:t>1</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r w:rsidR="00131F74">
        <w:tc>
          <w:tcPr>
            <w:tcW w:w="2716" w:type="dxa"/>
            <w:gridSpan w:val="2"/>
            <w:vAlign w:val="center"/>
          </w:tcPr>
          <w:p w:rsidR="00131F74" w:rsidRDefault="007E2B55">
            <w:pPr>
              <w:spacing w:line="360" w:lineRule="auto"/>
              <w:jc w:val="center"/>
              <w:rPr>
                <w:rFonts w:ascii="Times New Roman" w:eastAsia="宋体" w:hAnsi="Times New Roman" w:cs="宋体"/>
                <w:szCs w:val="21"/>
              </w:rPr>
            </w:pPr>
            <w:r>
              <w:rPr>
                <w:rFonts w:ascii="Times New Roman" w:hAnsi="Times New Roman" w:hint="eastAsia"/>
                <w:b/>
                <w:bCs/>
                <w:szCs w:val="21"/>
              </w:rPr>
              <w:t>周课时总量</w:t>
            </w:r>
          </w:p>
        </w:tc>
        <w:tc>
          <w:tcPr>
            <w:tcW w:w="833" w:type="dxa"/>
            <w:vAlign w:val="center"/>
          </w:tcPr>
          <w:p w:rsidR="00131F74" w:rsidRDefault="007E2B55">
            <w:pPr>
              <w:widowControl/>
              <w:adjustRightInd w:val="0"/>
              <w:snapToGrid w:val="0"/>
              <w:spacing w:line="32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833" w:type="dxa"/>
            <w:vAlign w:val="center"/>
          </w:tcPr>
          <w:p w:rsidR="00131F74" w:rsidRDefault="007E2B55">
            <w:pPr>
              <w:widowControl/>
              <w:adjustRightInd w:val="0"/>
              <w:snapToGrid w:val="0"/>
              <w:spacing w:line="32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833" w:type="dxa"/>
            <w:vAlign w:val="center"/>
          </w:tcPr>
          <w:p w:rsidR="00131F74" w:rsidRDefault="007E2B55">
            <w:pPr>
              <w:widowControl/>
              <w:adjustRightInd w:val="0"/>
              <w:snapToGrid w:val="0"/>
              <w:spacing w:line="32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833" w:type="dxa"/>
            <w:vAlign w:val="center"/>
          </w:tcPr>
          <w:p w:rsidR="00131F74" w:rsidRDefault="007E2B55">
            <w:pPr>
              <w:widowControl/>
              <w:adjustRightInd w:val="0"/>
              <w:snapToGrid w:val="0"/>
              <w:spacing w:line="320" w:lineRule="exact"/>
              <w:jc w:val="center"/>
              <w:rPr>
                <w:rFonts w:ascii="Times New Roman" w:hAnsi="Times New Roman" w:cs="宋体"/>
                <w:kern w:val="0"/>
                <w:szCs w:val="21"/>
              </w:rPr>
            </w:pPr>
            <w:r>
              <w:rPr>
                <w:rFonts w:ascii="Times New Roman" w:hAnsi="Times New Roman" w:cs="宋体" w:hint="eastAsia"/>
                <w:kern w:val="0"/>
                <w:szCs w:val="21"/>
              </w:rPr>
              <w:t>34</w:t>
            </w:r>
          </w:p>
        </w:tc>
        <w:tc>
          <w:tcPr>
            <w:tcW w:w="2122" w:type="dxa"/>
            <w:vAlign w:val="center"/>
          </w:tcPr>
          <w:p w:rsidR="00131F74" w:rsidRDefault="00131F74">
            <w:pPr>
              <w:spacing w:line="360" w:lineRule="auto"/>
              <w:jc w:val="center"/>
              <w:rPr>
                <w:rFonts w:ascii="Times New Roman" w:eastAsia="宋体" w:hAnsi="Times New Roman" w:cs="宋体"/>
                <w:szCs w:val="21"/>
              </w:rPr>
            </w:pPr>
          </w:p>
        </w:tc>
      </w:tr>
    </w:tbl>
    <w:p w:rsidR="00131F74" w:rsidRDefault="00131F74">
      <w:pPr>
        <w:spacing w:line="360" w:lineRule="auto"/>
        <w:ind w:firstLineChars="200" w:firstLine="422"/>
        <w:rPr>
          <w:rFonts w:ascii="Times New Roman" w:hAnsi="Times New Roman" w:cs="宋体"/>
          <w:b/>
          <w:kern w:val="0"/>
          <w:szCs w:val="21"/>
        </w:rPr>
      </w:pPr>
    </w:p>
    <w:p w:rsidR="00131F74" w:rsidRDefault="007E2B55">
      <w:pPr>
        <w:spacing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3.</w:t>
      </w:r>
      <w:r>
        <w:rPr>
          <w:rFonts w:ascii="Times New Roman" w:hAnsi="Times New Roman" w:cs="宋体" w:hint="eastAsia"/>
          <w:b/>
          <w:kern w:val="0"/>
          <w:szCs w:val="21"/>
        </w:rPr>
        <w:t>校本“耕读四季”课程安排</w:t>
      </w:r>
    </w:p>
    <w:p w:rsidR="00131F74" w:rsidRDefault="007E2B55">
      <w:pPr>
        <w:spacing w:line="360" w:lineRule="auto"/>
        <w:ind w:firstLineChars="200" w:firstLine="420"/>
        <w:jc w:val="left"/>
        <w:rPr>
          <w:rFonts w:ascii="Times New Roman" w:hAnsi="Times New Roman"/>
        </w:rPr>
      </w:pPr>
      <w:r>
        <w:rPr>
          <w:rFonts w:ascii="Times New Roman" w:hAnsi="Times New Roman" w:hint="eastAsia"/>
        </w:rPr>
        <w:t>校本“耕读四季”课程包括“语言”“数学”“社会”“科学与技术”“艺术与审美”“体育与健康”“劳动与实践”七大领域，具体课程安排情况见表</w:t>
      </w:r>
      <w:r>
        <w:rPr>
          <w:rFonts w:ascii="Times New Roman" w:hAnsi="Times New Roman" w:hint="eastAsia"/>
        </w:rPr>
        <w:t>3-3</w:t>
      </w:r>
      <w:r>
        <w:rPr>
          <w:rFonts w:ascii="Times New Roman" w:hAnsi="Times New Roman" w:hint="eastAsia"/>
        </w:rPr>
        <w:t>。</w:t>
      </w:r>
    </w:p>
    <w:p w:rsidR="00131F74" w:rsidRDefault="007E2B55">
      <w:pPr>
        <w:spacing w:line="360" w:lineRule="auto"/>
        <w:ind w:firstLineChars="200" w:firstLine="420"/>
        <w:jc w:val="center"/>
        <w:rPr>
          <w:rFonts w:ascii="Times New Roman" w:hAnsi="Times New Roman"/>
        </w:rPr>
      </w:pPr>
      <w:r>
        <w:rPr>
          <w:rFonts w:ascii="Times New Roman" w:hAnsi="Times New Roman" w:hint="eastAsia"/>
        </w:rPr>
        <w:t>表</w:t>
      </w:r>
      <w:r>
        <w:rPr>
          <w:rFonts w:ascii="Times New Roman" w:hAnsi="Times New Roman" w:hint="eastAsia"/>
        </w:rPr>
        <w:t xml:space="preserve">3-3 </w:t>
      </w:r>
      <w:r>
        <w:rPr>
          <w:rFonts w:ascii="Times New Roman" w:hAnsi="Times New Roman" w:hint="eastAsia"/>
        </w:rPr>
        <w:t>华亭学校“耕读四季”课程安排表</w:t>
      </w:r>
    </w:p>
    <w:tbl>
      <w:tblPr>
        <w:tblW w:w="8541" w:type="dxa"/>
        <w:tblLayout w:type="fixed"/>
        <w:tblCellMar>
          <w:top w:w="15" w:type="dxa"/>
          <w:left w:w="15" w:type="dxa"/>
          <w:bottom w:w="15" w:type="dxa"/>
          <w:right w:w="15" w:type="dxa"/>
        </w:tblCellMar>
        <w:tblLook w:val="04A0" w:firstRow="1" w:lastRow="0" w:firstColumn="1" w:lastColumn="0" w:noHBand="0" w:noVBand="1"/>
      </w:tblPr>
      <w:tblGrid>
        <w:gridCol w:w="696"/>
        <w:gridCol w:w="2340"/>
        <w:gridCol w:w="1725"/>
        <w:gridCol w:w="2055"/>
        <w:gridCol w:w="1725"/>
      </w:tblGrid>
      <w:tr w:rsidR="00131F74">
        <w:trPr>
          <w:trHeight w:val="283"/>
        </w:trPr>
        <w:tc>
          <w:tcPr>
            <w:tcW w:w="696"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类别</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rPr>
              <w:t>名称</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rPr>
              <w:t>教师</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rPr>
              <w:t>地点</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rPr>
              <w:t>对象</w:t>
            </w:r>
          </w:p>
        </w:tc>
      </w:tr>
      <w:tr w:rsidR="00131F74">
        <w:trPr>
          <w:trHeight w:val="90"/>
        </w:trPr>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语言</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kern w:val="0"/>
                <w:sz w:val="22"/>
                <w:szCs w:val="22"/>
              </w:rPr>
              <w:t>我唱</w:t>
            </w:r>
            <w:r>
              <w:rPr>
                <w:rFonts w:ascii="宋体" w:eastAsia="宋体" w:hAnsi="宋体" w:cs="宋体" w:hint="eastAsia"/>
                <w:color w:val="000000"/>
                <w:kern w:val="0"/>
                <w:sz w:val="22"/>
                <w:szCs w:val="22"/>
              </w:rPr>
              <w:t>ABC</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proofErr w:type="gramStart"/>
            <w:r>
              <w:rPr>
                <w:rFonts w:ascii="宋体" w:hAnsi="宋体" w:cs="宋体" w:hint="eastAsia"/>
                <w:color w:val="000000"/>
                <w:kern w:val="0"/>
                <w:sz w:val="22"/>
                <w:szCs w:val="22"/>
              </w:rPr>
              <w:t>仇曹颖</w:t>
            </w:r>
            <w:proofErr w:type="gramEnd"/>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kern w:val="0"/>
                <w:sz w:val="22"/>
                <w:szCs w:val="22"/>
              </w:rPr>
              <w:t>一年级</w:t>
            </w:r>
          </w:p>
        </w:tc>
      </w:tr>
      <w:tr w:rsidR="00131F74">
        <w:trPr>
          <w:trHeight w:val="109"/>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proofErr w:type="gramStart"/>
            <w:r>
              <w:rPr>
                <w:rFonts w:ascii="宋体" w:hAnsi="宋体" w:cs="宋体"/>
                <w:color w:val="000000"/>
                <w:sz w:val="22"/>
                <w:szCs w:val="22"/>
              </w:rPr>
              <w:t>绘本探索</w:t>
            </w:r>
            <w:proofErr w:type="gramEnd"/>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color w:val="000000"/>
                <w:kern w:val="0"/>
                <w:sz w:val="22"/>
                <w:szCs w:val="22"/>
              </w:rPr>
              <w:t>周胜男</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3</w:t>
            </w:r>
            <w:r>
              <w:rPr>
                <w:rFonts w:ascii="宋体" w:eastAsia="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一年级</w:t>
            </w:r>
          </w:p>
        </w:tc>
      </w:tr>
      <w:tr w:rsidR="00131F74">
        <w:trPr>
          <w:trHeight w:val="109"/>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快乐阅读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hAnsi="宋体" w:cs="宋体" w:hint="eastAsia"/>
                <w:color w:val="000000"/>
                <w:sz w:val="22"/>
                <w:szCs w:val="22"/>
              </w:rPr>
              <w:t>金惠芳</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二（</w:t>
            </w:r>
            <w:r>
              <w:rPr>
                <w:rFonts w:ascii="宋体" w:hAnsi="宋体" w:cs="宋体" w:hint="eastAsia"/>
                <w:color w:val="000000"/>
                <w:sz w:val="22"/>
                <w:szCs w:val="22"/>
              </w:rPr>
              <w:t>2</w:t>
            </w:r>
            <w:r>
              <w:rPr>
                <w:rFonts w:ascii="宋体" w:hAnsi="宋体" w:cs="宋体" w:hint="eastAsia"/>
                <w:color w:val="00000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二年级</w:t>
            </w:r>
          </w:p>
        </w:tc>
      </w:tr>
      <w:tr w:rsidR="00131F74">
        <w:trPr>
          <w:trHeight w:val="109"/>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color w:val="000000"/>
                <w:sz w:val="22"/>
                <w:szCs w:val="22"/>
              </w:rPr>
              <w:t>趣味西游</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hAnsi="宋体" w:cs="宋体" w:hint="eastAsia"/>
                <w:color w:val="000000"/>
                <w:sz w:val="22"/>
                <w:szCs w:val="22"/>
              </w:rPr>
              <w:t>俞冰沁</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二（</w:t>
            </w:r>
            <w:r>
              <w:rPr>
                <w:rFonts w:ascii="宋体" w:hAnsi="宋体" w:cs="宋体" w:hint="eastAsia"/>
                <w:color w:val="000000"/>
                <w:sz w:val="22"/>
                <w:szCs w:val="22"/>
              </w:rPr>
              <w:t>3</w:t>
            </w:r>
            <w:r>
              <w:rPr>
                <w:rFonts w:ascii="宋体" w:hAnsi="宋体" w:cs="宋体" w:hint="eastAsia"/>
                <w:color w:val="00000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二年级</w:t>
            </w:r>
          </w:p>
        </w:tc>
      </w:tr>
      <w:tr w:rsidR="00131F74">
        <w:trPr>
          <w:trHeight w:val="361"/>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有养阅读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李沙莉、黄瑞霞</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三</w:t>
            </w:r>
            <w:r>
              <w:rPr>
                <w:rFonts w:ascii="宋体" w:eastAsia="宋体" w:hAnsi="宋体" w:cs="宋体" w:hint="eastAsia"/>
                <w:color w:val="000000"/>
                <w:sz w:val="22"/>
                <w:szCs w:val="22"/>
              </w:rPr>
              <w:t>（</w:t>
            </w:r>
            <w:r>
              <w:rPr>
                <w:rFonts w:ascii="宋体" w:eastAsia="宋体" w:hAnsi="宋体" w:cs="宋体" w:hint="eastAsia"/>
                <w:color w:val="000000"/>
                <w:sz w:val="22"/>
                <w:szCs w:val="22"/>
              </w:rPr>
              <w:t>2</w:t>
            </w:r>
            <w:r>
              <w:rPr>
                <w:rFonts w:ascii="宋体" w:eastAsia="宋体" w:hAnsi="宋体" w:cs="宋体" w:hint="eastAsia"/>
                <w:color w:val="000000"/>
                <w:sz w:val="22"/>
                <w:szCs w:val="22"/>
              </w:rPr>
              <w:t>）</w:t>
            </w:r>
            <w:r>
              <w:rPr>
                <w:rFonts w:ascii="宋体" w:hAnsi="宋体" w:cs="宋体" w:hint="eastAsia"/>
                <w:color w:val="00000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三</w:t>
            </w:r>
            <w:r>
              <w:rPr>
                <w:rFonts w:ascii="宋体" w:eastAsia="宋体" w:hAnsi="宋体" w:cs="宋体" w:hint="eastAsia"/>
                <w:color w:val="000000"/>
                <w:kern w:val="0"/>
                <w:sz w:val="22"/>
                <w:szCs w:val="22"/>
              </w:rPr>
              <w:t>年级</w:t>
            </w:r>
          </w:p>
        </w:tc>
      </w:tr>
      <w:tr w:rsidR="00131F74">
        <w:trPr>
          <w:trHeight w:val="596"/>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快乐阅读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张海雁、李静</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四（</w:t>
            </w:r>
            <w:r>
              <w:rPr>
                <w:rFonts w:ascii="宋体" w:hAnsi="宋体" w:cs="宋体" w:hint="eastAsia"/>
                <w:color w:val="000000"/>
                <w:kern w:val="0"/>
                <w:sz w:val="22"/>
                <w:szCs w:val="22"/>
              </w:rPr>
              <w:t>2</w:t>
            </w:r>
            <w:r>
              <w:rPr>
                <w:rFonts w:ascii="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四年级</w:t>
            </w:r>
          </w:p>
        </w:tc>
      </w:tr>
      <w:tr w:rsidR="00131F74">
        <w:trPr>
          <w:trHeight w:val="37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sz w:val="22"/>
                <w:szCs w:val="22"/>
              </w:rPr>
              <w:t>整本书阅读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hAnsi="宋体" w:cs="宋体" w:hint="eastAsia"/>
                <w:color w:val="000000"/>
                <w:sz w:val="22"/>
                <w:szCs w:val="22"/>
              </w:rPr>
              <w:t>马静静</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五</w:t>
            </w:r>
            <w:r>
              <w:rPr>
                <w:rFonts w:ascii="宋体" w:eastAsia="宋体" w:hAnsi="宋体" w:cs="宋体" w:hint="eastAsia"/>
                <w:color w:val="000000"/>
                <w:sz w:val="22"/>
                <w:szCs w:val="22"/>
              </w:rPr>
              <w:t>（</w:t>
            </w:r>
            <w:r>
              <w:rPr>
                <w:rFonts w:ascii="宋体" w:hAnsi="宋体" w:cs="宋体" w:hint="eastAsia"/>
                <w:color w:val="000000"/>
                <w:sz w:val="22"/>
                <w:szCs w:val="22"/>
              </w:rPr>
              <w:t>3</w:t>
            </w:r>
            <w:r>
              <w:rPr>
                <w:rFonts w:ascii="宋体" w:eastAsia="宋体" w:hAnsi="宋体" w:cs="宋体" w:hint="eastAsia"/>
                <w:color w:val="000000"/>
                <w:sz w:val="22"/>
                <w:szCs w:val="22"/>
              </w:rPr>
              <w:t>）</w:t>
            </w:r>
            <w:r>
              <w:rPr>
                <w:rFonts w:ascii="宋体" w:eastAsia="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五</w:t>
            </w:r>
            <w:r>
              <w:rPr>
                <w:rFonts w:ascii="宋体" w:eastAsia="宋体" w:hAnsi="宋体" w:cs="宋体" w:hint="eastAsia"/>
                <w:color w:val="000000"/>
                <w:kern w:val="0"/>
                <w:sz w:val="22"/>
                <w:szCs w:val="22"/>
              </w:rPr>
              <w:t>年级</w:t>
            </w:r>
          </w:p>
        </w:tc>
      </w:tr>
      <w:tr w:rsidR="00131F74">
        <w:trPr>
          <w:trHeight w:val="283"/>
        </w:trPr>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Times New Roman" w:eastAsia="宋体" w:hAnsi="Times New Roman" w:cs="宋体" w:hint="eastAsia"/>
                <w:color w:val="000000"/>
                <w:szCs w:val="21"/>
              </w:rPr>
              <w:t>数学</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pStyle w:val="a6"/>
              <w:spacing w:before="0" w:beforeAutospacing="0" w:after="0" w:afterAutospacing="0"/>
              <w:jc w:val="center"/>
              <w:rPr>
                <w:rFonts w:ascii="Times New Roman" w:hAnsi="Times New Roman"/>
                <w:color w:val="000000"/>
                <w:kern w:val="2"/>
                <w:sz w:val="21"/>
                <w:szCs w:val="21"/>
              </w:rPr>
            </w:pPr>
            <w:r>
              <w:rPr>
                <w:rFonts w:hint="eastAsia"/>
                <w:color w:val="000000"/>
                <w:sz w:val="22"/>
                <w:szCs w:val="22"/>
                <w:shd w:val="clear" w:color="auto" w:fill="FFFFFF"/>
              </w:rPr>
              <w:t>小诸葛棋社</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sz w:val="22"/>
                <w:szCs w:val="22"/>
              </w:rPr>
              <w:t>黄丽、李剑青</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eastAsia="宋体" w:hAnsi="宋体" w:cs="宋体" w:hint="eastAsia"/>
                <w:color w:val="000000"/>
                <w:kern w:val="0"/>
                <w:sz w:val="22"/>
                <w:szCs w:val="22"/>
              </w:rPr>
              <w:t>三（</w:t>
            </w:r>
            <w:r>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eastAsia="宋体" w:hAnsi="宋体" w:cs="宋体" w:hint="eastAsia"/>
                <w:color w:val="000000"/>
                <w:kern w:val="0"/>
                <w:sz w:val="22"/>
                <w:szCs w:val="22"/>
              </w:rPr>
              <w:t>三年级</w:t>
            </w:r>
          </w:p>
        </w:tc>
      </w:tr>
      <w:tr w:rsidR="00131F74">
        <w:trPr>
          <w:trHeight w:val="90"/>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编程</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proofErr w:type="gramStart"/>
            <w:r>
              <w:rPr>
                <w:rFonts w:ascii="宋体" w:hAnsi="宋体" w:cs="宋体" w:hint="eastAsia"/>
                <w:color w:val="000000"/>
                <w:kern w:val="0"/>
                <w:sz w:val="22"/>
                <w:szCs w:val="22"/>
              </w:rPr>
              <w:t>刘兆翔</w:t>
            </w:r>
            <w:proofErr w:type="gramEnd"/>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电脑房</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四、五年级</w:t>
            </w:r>
          </w:p>
        </w:tc>
      </w:tr>
      <w:tr w:rsidR="00131F74">
        <w:trPr>
          <w:trHeight w:val="126"/>
        </w:trPr>
        <w:tc>
          <w:tcPr>
            <w:tcW w:w="696" w:type="dxa"/>
            <w:vMerge w:val="restart"/>
            <w:tcBorders>
              <w:top w:val="single" w:sz="4" w:space="0" w:color="auto"/>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社会</w:t>
            </w:r>
          </w:p>
        </w:tc>
        <w:tc>
          <w:tcPr>
            <w:tcW w:w="2340" w:type="dxa"/>
            <w:tcBorders>
              <w:top w:val="single" w:sz="4" w:space="0" w:color="auto"/>
              <w:left w:val="single" w:sz="4" w:space="0" w:color="000000"/>
              <w:bottom w:val="single" w:sz="4" w:space="0" w:color="000000"/>
              <w:right w:val="single" w:sz="4" w:space="0" w:color="000000"/>
            </w:tcBorders>
            <w:noWrap/>
            <w:vAlign w:val="center"/>
          </w:tcPr>
          <w:p w:rsidR="00131F74" w:rsidRDefault="007E2B55">
            <w:pPr>
              <w:widowControl/>
              <w:jc w:val="center"/>
              <w:rPr>
                <w:rFonts w:ascii="宋体" w:hAnsi="宋体" w:cs="宋体"/>
                <w:color w:val="000000"/>
                <w:sz w:val="22"/>
                <w:szCs w:val="22"/>
              </w:rPr>
            </w:pPr>
            <w:r>
              <w:rPr>
                <w:rFonts w:ascii="宋体" w:hAnsi="宋体" w:cs="宋体" w:hint="eastAsia"/>
                <w:color w:val="000000"/>
                <w:sz w:val="22"/>
                <w:szCs w:val="22"/>
              </w:rPr>
              <w:t>我眼中的世界</w:t>
            </w:r>
          </w:p>
        </w:tc>
        <w:tc>
          <w:tcPr>
            <w:tcW w:w="1725" w:type="dxa"/>
            <w:tcBorders>
              <w:top w:val="single" w:sz="4" w:space="0" w:color="auto"/>
              <w:left w:val="single" w:sz="4" w:space="0" w:color="000000"/>
              <w:bottom w:val="single" w:sz="4" w:space="0" w:color="000000"/>
              <w:right w:val="single" w:sz="4" w:space="0" w:color="000000"/>
            </w:tcBorders>
            <w:noWrap/>
            <w:vAlign w:val="center"/>
          </w:tcPr>
          <w:p w:rsidR="00131F74" w:rsidRDefault="007E2B55">
            <w:pPr>
              <w:widowControl/>
              <w:jc w:val="center"/>
              <w:rPr>
                <w:rFonts w:ascii="宋体" w:hAnsi="宋体" w:cs="宋体"/>
                <w:color w:val="000000"/>
                <w:sz w:val="22"/>
                <w:szCs w:val="22"/>
              </w:rPr>
            </w:pPr>
            <w:r>
              <w:rPr>
                <w:rFonts w:ascii="宋体" w:hAnsi="宋体" w:cs="宋体" w:hint="eastAsia"/>
                <w:color w:val="000000"/>
                <w:sz w:val="22"/>
                <w:szCs w:val="22"/>
              </w:rPr>
              <w:t>陈</w:t>
            </w:r>
            <w:proofErr w:type="gramStart"/>
            <w:r>
              <w:rPr>
                <w:rFonts w:ascii="宋体" w:hAnsi="宋体" w:cs="宋体" w:hint="eastAsia"/>
                <w:color w:val="000000"/>
                <w:sz w:val="22"/>
                <w:szCs w:val="22"/>
              </w:rPr>
              <w:t>浩</w:t>
            </w:r>
            <w:proofErr w:type="gramEnd"/>
            <w:r>
              <w:rPr>
                <w:rFonts w:ascii="宋体" w:hAnsi="宋体" w:cs="宋体" w:hint="eastAsia"/>
                <w:color w:val="000000"/>
                <w:sz w:val="22"/>
                <w:szCs w:val="22"/>
              </w:rPr>
              <w:t>、樊锦海</w:t>
            </w:r>
          </w:p>
        </w:tc>
        <w:tc>
          <w:tcPr>
            <w:tcW w:w="2055" w:type="dxa"/>
            <w:tcBorders>
              <w:top w:val="single" w:sz="4" w:space="0" w:color="auto"/>
              <w:left w:val="single" w:sz="4" w:space="0" w:color="000000"/>
              <w:bottom w:val="single" w:sz="4" w:space="0" w:color="000000"/>
              <w:right w:val="single" w:sz="4" w:space="0" w:color="000000"/>
            </w:tcBorders>
            <w:noWrap/>
            <w:vAlign w:val="center"/>
          </w:tcPr>
          <w:p w:rsidR="00131F74" w:rsidRDefault="007E2B55">
            <w:pPr>
              <w:widowControl/>
              <w:jc w:val="center"/>
              <w:rPr>
                <w:rFonts w:ascii="宋体" w:hAnsi="宋体" w:cs="宋体"/>
                <w:color w:val="000000"/>
                <w:sz w:val="22"/>
                <w:szCs w:val="22"/>
              </w:rPr>
            </w:pPr>
            <w:r>
              <w:rPr>
                <w:rFonts w:ascii="宋体" w:hAnsi="宋体" w:cs="宋体" w:hint="eastAsia"/>
                <w:color w:val="000000"/>
                <w:sz w:val="22"/>
                <w:szCs w:val="22"/>
              </w:rPr>
              <w:t>二（</w:t>
            </w:r>
            <w:r>
              <w:rPr>
                <w:rFonts w:ascii="宋体" w:hAnsi="宋体" w:cs="宋体" w:hint="eastAsia"/>
                <w:color w:val="000000"/>
                <w:sz w:val="22"/>
                <w:szCs w:val="22"/>
              </w:rPr>
              <w:t>1</w:t>
            </w:r>
            <w:r>
              <w:rPr>
                <w:rFonts w:ascii="宋体" w:hAnsi="宋体" w:cs="宋体" w:hint="eastAsia"/>
                <w:color w:val="000000"/>
                <w:sz w:val="22"/>
                <w:szCs w:val="22"/>
              </w:rPr>
              <w:t>）班</w:t>
            </w:r>
          </w:p>
        </w:tc>
        <w:tc>
          <w:tcPr>
            <w:tcW w:w="1725" w:type="dxa"/>
            <w:tcBorders>
              <w:top w:val="single" w:sz="4" w:space="0" w:color="auto"/>
              <w:left w:val="single" w:sz="4" w:space="0" w:color="000000"/>
              <w:bottom w:val="single" w:sz="4" w:space="0" w:color="000000"/>
              <w:right w:val="single" w:sz="4" w:space="0" w:color="000000"/>
            </w:tcBorders>
            <w:noWrap/>
            <w:vAlign w:val="center"/>
          </w:tcPr>
          <w:p w:rsidR="00131F74" w:rsidRDefault="007E2B55">
            <w:pPr>
              <w:widowControl/>
              <w:jc w:val="center"/>
              <w:rPr>
                <w:rFonts w:ascii="宋体" w:hAnsi="宋体" w:cs="宋体"/>
                <w:color w:val="000000"/>
                <w:sz w:val="22"/>
                <w:szCs w:val="22"/>
              </w:rPr>
            </w:pPr>
            <w:r>
              <w:rPr>
                <w:rFonts w:ascii="宋体" w:hAnsi="宋体" w:cs="宋体" w:hint="eastAsia"/>
                <w:color w:val="000000"/>
                <w:sz w:val="22"/>
                <w:szCs w:val="22"/>
              </w:rPr>
              <w:t>二年级</w:t>
            </w:r>
          </w:p>
        </w:tc>
      </w:tr>
      <w:tr w:rsidR="00131F74">
        <w:trPr>
          <w:trHeight w:val="106"/>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r>
              <w:rPr>
                <w:rFonts w:ascii="宋体" w:hAnsi="宋体" w:cs="宋体" w:hint="eastAsia"/>
                <w:color w:val="000000"/>
                <w:kern w:val="0"/>
                <w:sz w:val="22"/>
                <w:szCs w:val="22"/>
                <w:lang w:bidi="ar"/>
              </w:rPr>
              <w:t>心理</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hAnsi="宋体" w:cs="宋体" w:hint="eastAsia"/>
                <w:sz w:val="22"/>
                <w:szCs w:val="22"/>
              </w:rPr>
              <w:t>黄红云</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四、六年级</w:t>
            </w:r>
          </w:p>
        </w:tc>
      </w:tr>
      <w:tr w:rsidR="00131F74">
        <w:trPr>
          <w:trHeight w:val="124"/>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r>
              <w:rPr>
                <w:rFonts w:ascii="宋体" w:hAnsi="宋体" w:cs="宋体"/>
                <w:color w:val="000000"/>
                <w:kern w:val="0"/>
                <w:sz w:val="22"/>
                <w:szCs w:val="22"/>
                <w:lang w:bidi="ar"/>
              </w:rPr>
              <w:t>时政</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王利</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hAnsi="宋体" w:cs="宋体"/>
                <w:color w:val="000000"/>
                <w:sz w:val="22"/>
                <w:szCs w:val="22"/>
              </w:rPr>
              <w:t>六（</w:t>
            </w:r>
            <w:r>
              <w:rPr>
                <w:rFonts w:ascii="宋体" w:hAnsi="宋体" w:cs="宋体"/>
                <w:color w:val="000000"/>
                <w:sz w:val="22"/>
                <w:szCs w:val="22"/>
              </w:rPr>
              <w:t>2</w:t>
            </w:r>
            <w:r>
              <w:rPr>
                <w:rFonts w:ascii="宋体" w:hAnsi="宋体" w:cs="宋体"/>
                <w:color w:val="00000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171"/>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小</w:t>
            </w:r>
            <w:proofErr w:type="gramStart"/>
            <w:r>
              <w:rPr>
                <w:rFonts w:ascii="宋体" w:hAnsi="宋体" w:cs="宋体" w:hint="eastAsia"/>
                <w:color w:val="000000"/>
                <w:sz w:val="22"/>
                <w:szCs w:val="22"/>
              </w:rPr>
              <w:t>嘉电影</w:t>
            </w:r>
            <w:proofErr w:type="gramEnd"/>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汤麟</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color w:val="000000"/>
                <w:kern w:val="0"/>
                <w:sz w:val="22"/>
                <w:szCs w:val="22"/>
              </w:rPr>
              <w:t>三（</w:t>
            </w:r>
            <w:r>
              <w:rPr>
                <w:rFonts w:ascii="宋体" w:hAnsi="宋体" w:cs="宋体" w:hint="eastAsia"/>
                <w:color w:val="000000"/>
                <w:kern w:val="0"/>
                <w:sz w:val="22"/>
                <w:szCs w:val="22"/>
              </w:rPr>
              <w:t>3</w:t>
            </w:r>
            <w:r>
              <w:rPr>
                <w:rFonts w:ascii="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color w:val="000000"/>
                <w:kern w:val="0"/>
                <w:sz w:val="22"/>
                <w:szCs w:val="22"/>
              </w:rPr>
              <w:t>三年级</w:t>
            </w:r>
          </w:p>
        </w:tc>
      </w:tr>
      <w:tr w:rsidR="00131F74">
        <w:trPr>
          <w:trHeight w:val="181"/>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szCs w:val="21"/>
              </w:rPr>
            </w:pPr>
          </w:p>
        </w:tc>
        <w:tc>
          <w:tcPr>
            <w:tcW w:w="2340" w:type="dxa"/>
            <w:tcBorders>
              <w:top w:val="single" w:sz="4" w:space="0" w:color="000000"/>
              <w:left w:val="single" w:sz="4" w:space="0" w:color="000000"/>
              <w:bottom w:val="single" w:sz="4" w:space="0" w:color="000000"/>
              <w:right w:val="single" w:sz="4" w:space="0" w:color="000000"/>
            </w:tcBorders>
            <w:noWrap/>
          </w:tcPr>
          <w:p w:rsidR="00131F74" w:rsidRDefault="007E2B55">
            <w:pPr>
              <w:jc w:val="center"/>
              <w:rPr>
                <w:rFonts w:ascii="宋体" w:eastAsia="宋体" w:hAnsi="宋体" w:cs="宋体"/>
                <w:sz w:val="22"/>
                <w:szCs w:val="22"/>
              </w:rPr>
            </w:pPr>
            <w:r>
              <w:rPr>
                <w:rFonts w:ascii="宋体" w:eastAsia="宋体" w:hAnsi="宋体" w:cs="宋体" w:hint="eastAsia"/>
                <w:color w:val="000000"/>
                <w:sz w:val="22"/>
                <w:szCs w:val="22"/>
              </w:rPr>
              <w:t>媒介素养</w:t>
            </w:r>
          </w:p>
        </w:tc>
        <w:tc>
          <w:tcPr>
            <w:tcW w:w="1725" w:type="dxa"/>
            <w:tcBorders>
              <w:top w:val="single" w:sz="4" w:space="0" w:color="000000"/>
              <w:left w:val="single" w:sz="4" w:space="0" w:color="000000"/>
              <w:bottom w:val="single" w:sz="4" w:space="0" w:color="000000"/>
              <w:right w:val="single" w:sz="4" w:space="0" w:color="000000"/>
            </w:tcBorders>
            <w:noWrap/>
          </w:tcPr>
          <w:p w:rsidR="00131F74" w:rsidRDefault="007E2B55">
            <w:pPr>
              <w:jc w:val="center"/>
              <w:rPr>
                <w:rFonts w:ascii="宋体" w:eastAsia="宋体" w:hAnsi="宋体" w:cs="宋体"/>
                <w:sz w:val="22"/>
                <w:szCs w:val="22"/>
              </w:rPr>
            </w:pPr>
            <w:proofErr w:type="gramStart"/>
            <w:r>
              <w:rPr>
                <w:rFonts w:ascii="宋体" w:eastAsia="宋体" w:hAnsi="宋体" w:cs="宋体" w:hint="eastAsia"/>
                <w:color w:val="000000"/>
                <w:sz w:val="22"/>
                <w:szCs w:val="22"/>
              </w:rPr>
              <w:t>刘兆翔</w:t>
            </w:r>
            <w:proofErr w:type="gramEnd"/>
          </w:p>
        </w:tc>
        <w:tc>
          <w:tcPr>
            <w:tcW w:w="2055" w:type="dxa"/>
            <w:tcBorders>
              <w:top w:val="single" w:sz="4" w:space="0" w:color="000000"/>
              <w:left w:val="single" w:sz="4" w:space="0" w:color="000000"/>
              <w:bottom w:val="single" w:sz="4" w:space="0" w:color="000000"/>
              <w:right w:val="single" w:sz="4" w:space="0" w:color="000000"/>
            </w:tcBorders>
            <w:noWrap/>
          </w:tcPr>
          <w:p w:rsidR="00131F74" w:rsidRDefault="007E2B55">
            <w:pPr>
              <w:jc w:val="center"/>
              <w:rPr>
                <w:rFonts w:ascii="宋体" w:eastAsia="宋体" w:hAnsi="宋体" w:cs="宋体"/>
                <w:sz w:val="22"/>
                <w:szCs w:val="22"/>
              </w:rPr>
            </w:pPr>
            <w:r>
              <w:rPr>
                <w:rFonts w:ascii="宋体" w:eastAsia="宋体" w:hAnsi="宋体" w:cs="宋体" w:hint="eastAsia"/>
                <w:color w:val="000000"/>
                <w:kern w:val="0"/>
                <w:sz w:val="22"/>
                <w:szCs w:val="22"/>
              </w:rPr>
              <w:t>图书馆学生阅览室</w:t>
            </w:r>
          </w:p>
        </w:tc>
        <w:tc>
          <w:tcPr>
            <w:tcW w:w="1725" w:type="dxa"/>
            <w:tcBorders>
              <w:top w:val="single" w:sz="4" w:space="0" w:color="000000"/>
              <w:left w:val="single" w:sz="4" w:space="0" w:color="000000"/>
              <w:bottom w:val="single" w:sz="4" w:space="0" w:color="000000"/>
              <w:right w:val="single" w:sz="4" w:space="0" w:color="000000"/>
            </w:tcBorders>
            <w:noWrap/>
          </w:tcPr>
          <w:p w:rsidR="00131F74" w:rsidRDefault="007E2B55">
            <w:pPr>
              <w:jc w:val="center"/>
              <w:rPr>
                <w:rFonts w:ascii="宋体" w:eastAsia="宋体" w:hAnsi="宋体" w:cs="宋体"/>
                <w:sz w:val="22"/>
                <w:szCs w:val="22"/>
              </w:rPr>
            </w:pPr>
            <w:r>
              <w:rPr>
                <w:rFonts w:ascii="宋体" w:eastAsia="宋体" w:hAnsi="宋体" w:cs="宋体" w:hint="eastAsia"/>
                <w:color w:val="000000"/>
                <w:kern w:val="0"/>
                <w:sz w:val="22"/>
                <w:szCs w:val="22"/>
              </w:rPr>
              <w:t>三到八年级</w:t>
            </w:r>
          </w:p>
        </w:tc>
      </w:tr>
      <w:tr w:rsidR="00131F74">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Times New Roman" w:eastAsia="宋体" w:hAnsi="Times New Roman" w:cs="宋体" w:hint="eastAsia"/>
                <w:color w:val="000000"/>
                <w:szCs w:val="21"/>
              </w:rPr>
              <w:t>科学与技术</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r>
              <w:rPr>
                <w:rFonts w:ascii="宋体" w:hAnsi="宋体" w:cs="宋体" w:hint="eastAsia"/>
                <w:color w:val="000000"/>
                <w:kern w:val="0"/>
                <w:sz w:val="22"/>
                <w:szCs w:val="22"/>
                <w:lang w:bidi="ar"/>
              </w:rPr>
              <w:t>人工智能</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hAnsi="宋体" w:cs="宋体" w:hint="eastAsia"/>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电脑房</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四年级</w:t>
            </w:r>
          </w:p>
        </w:tc>
      </w:tr>
      <w:tr w:rsidR="00131F74">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科创小达</w:t>
            </w:r>
            <w:proofErr w:type="gramEnd"/>
            <w:r>
              <w:rPr>
                <w:rFonts w:ascii="宋体" w:eastAsia="宋体" w:hAnsi="宋体" w:cs="宋体" w:hint="eastAsia"/>
                <w:color w:val="000000"/>
                <w:kern w:val="0"/>
                <w:sz w:val="22"/>
                <w:szCs w:val="22"/>
                <w:lang w:bidi="ar"/>
              </w:rPr>
              <w:t>人</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贡翊霏</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自然实验室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411"/>
        </w:trPr>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rPr>
              <w:t>艺术与审美</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音乐欣赏</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color w:val="000000"/>
                <w:kern w:val="0"/>
                <w:sz w:val="22"/>
                <w:szCs w:val="22"/>
              </w:rPr>
              <w:t>卢翠红</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一年级</w:t>
            </w:r>
          </w:p>
        </w:tc>
      </w:tr>
      <w:tr w:rsidR="00131F74">
        <w:trPr>
          <w:trHeight w:val="167"/>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民乐</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sz w:val="22"/>
                <w:szCs w:val="22"/>
              </w:rPr>
            </w:pPr>
            <w:r>
              <w:rPr>
                <w:rFonts w:ascii="宋体" w:eastAsia="宋体" w:hAnsi="宋体" w:cs="宋体" w:hint="eastAsia"/>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民乐教室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二到</w:t>
            </w:r>
            <w:r>
              <w:rPr>
                <w:rFonts w:ascii="宋体" w:hAnsi="宋体" w:cs="宋体" w:hint="eastAsia"/>
                <w:color w:val="000000"/>
                <w:sz w:val="22"/>
                <w:szCs w:val="22"/>
              </w:rPr>
              <w:t>七</w:t>
            </w:r>
            <w:r>
              <w:rPr>
                <w:rFonts w:ascii="宋体" w:eastAsia="宋体" w:hAnsi="宋体" w:cs="宋体" w:hint="eastAsia"/>
                <w:color w:val="000000"/>
                <w:sz w:val="22"/>
                <w:szCs w:val="22"/>
              </w:rPr>
              <w:t>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剪纸</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沈荣</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kern w:val="0"/>
                <w:sz w:val="22"/>
                <w:szCs w:val="22"/>
              </w:rPr>
              <w:t>美术教室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hAnsi="宋体" w:cs="宋体" w:hint="eastAsia"/>
                <w:color w:val="000000"/>
                <w:kern w:val="0"/>
                <w:sz w:val="22"/>
                <w:szCs w:val="22"/>
              </w:rPr>
              <w:t>三年级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创意美术</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自然实验室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三年级</w:t>
            </w:r>
          </w:p>
        </w:tc>
      </w:tr>
      <w:tr w:rsidR="00131F74">
        <w:trPr>
          <w:trHeight w:val="389"/>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舞蹈</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proofErr w:type="gramStart"/>
            <w:r>
              <w:rPr>
                <w:rFonts w:ascii="宋体" w:hAnsi="宋体" w:cs="宋体" w:hint="eastAsia"/>
                <w:color w:val="000000"/>
                <w:sz w:val="22"/>
                <w:szCs w:val="22"/>
              </w:rPr>
              <w:t>谌</w:t>
            </w:r>
            <w:proofErr w:type="gramEnd"/>
            <w:r>
              <w:rPr>
                <w:rFonts w:ascii="宋体" w:hAnsi="宋体" w:cs="宋体" w:hint="eastAsia"/>
                <w:color w:val="000000"/>
                <w:sz w:val="22"/>
                <w:szCs w:val="22"/>
              </w:rPr>
              <w:t>琦</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体育馆</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三、四年级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越韵娃娃</w:t>
            </w:r>
            <w:proofErr w:type="gramEnd"/>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eastAsia="宋体" w:hAnsi="宋体" w:cs="宋体" w:hint="eastAsia"/>
                <w:color w:val="000000"/>
                <w:sz w:val="22"/>
                <w:szCs w:val="22"/>
              </w:rPr>
              <w:t>刘爽</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越剧教室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kern w:val="0"/>
                <w:sz w:val="22"/>
                <w:szCs w:val="22"/>
              </w:rPr>
              <w:t>三</w:t>
            </w:r>
            <w:r>
              <w:rPr>
                <w:rFonts w:ascii="宋体" w:eastAsia="宋体" w:hAnsi="宋体" w:cs="宋体" w:hint="eastAsia"/>
                <w:color w:val="000000"/>
                <w:kern w:val="0"/>
                <w:sz w:val="22"/>
                <w:szCs w:val="22"/>
              </w:rPr>
              <w:t>到</w:t>
            </w:r>
            <w:r>
              <w:rPr>
                <w:rFonts w:ascii="宋体" w:hAnsi="宋体" w:cs="宋体" w:hint="eastAsia"/>
                <w:color w:val="000000"/>
                <w:kern w:val="0"/>
                <w:sz w:val="22"/>
                <w:szCs w:val="22"/>
              </w:rPr>
              <w:t>六</w:t>
            </w:r>
            <w:r>
              <w:rPr>
                <w:rFonts w:ascii="宋体" w:eastAsia="宋体" w:hAnsi="宋体" w:cs="宋体" w:hint="eastAsia"/>
                <w:color w:val="000000"/>
                <w:kern w:val="0"/>
                <w:sz w:val="22"/>
                <w:szCs w:val="22"/>
              </w:rPr>
              <w:t>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尚简篆刻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沈华</w:t>
            </w:r>
            <w:proofErr w:type="gramStart"/>
            <w:r>
              <w:rPr>
                <w:rFonts w:ascii="宋体" w:eastAsia="宋体" w:hAnsi="宋体" w:cs="宋体" w:hint="eastAsia"/>
                <w:color w:val="000000"/>
                <w:sz w:val="22"/>
                <w:szCs w:val="22"/>
              </w:rPr>
              <w:t>遒</w:t>
            </w:r>
            <w:proofErr w:type="gramEnd"/>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篆刻工作室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五年级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尚简篆刻</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沈华</w:t>
            </w:r>
            <w:proofErr w:type="gramStart"/>
            <w:r>
              <w:rPr>
                <w:rFonts w:ascii="宋体" w:eastAsia="宋体" w:hAnsi="宋体" w:cs="宋体" w:hint="eastAsia"/>
                <w:color w:val="000000"/>
                <w:kern w:val="0"/>
                <w:sz w:val="22"/>
                <w:szCs w:val="22"/>
                <w:lang w:bidi="ar"/>
              </w:rPr>
              <w:t>遒</w:t>
            </w:r>
            <w:proofErr w:type="gramEnd"/>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c413</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手绘自然</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闫坤妘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c412</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122"/>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合唱</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卢翠红</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w:t>
            </w:r>
            <w:r>
              <w:rPr>
                <w:rFonts w:ascii="宋体" w:eastAsia="宋体" w:hAnsi="宋体" w:cs="宋体" w:hint="eastAsia"/>
                <w:color w:val="000000"/>
                <w:kern w:val="0"/>
                <w:sz w:val="22"/>
                <w:szCs w:val="22"/>
                <w:lang w:bidi="ar"/>
              </w:rPr>
              <w:t>四楼越剧教室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122"/>
        </w:trPr>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Times New Roman" w:hAnsi="Times New Roman" w:hint="eastAsia"/>
              </w:rPr>
              <w:t>体育与健康</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阳光体育</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proofErr w:type="gramStart"/>
            <w:r>
              <w:rPr>
                <w:rFonts w:ascii="宋体" w:hAnsi="宋体" w:cs="宋体" w:hint="eastAsia"/>
                <w:color w:val="000000"/>
                <w:kern w:val="0"/>
                <w:sz w:val="22"/>
                <w:szCs w:val="22"/>
              </w:rPr>
              <w:t>费汤君</w:t>
            </w:r>
            <w:proofErr w:type="gramEnd"/>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w:t>
            </w:r>
            <w:r>
              <w:rPr>
                <w:rFonts w:ascii="宋体" w:hAnsi="宋体" w:cs="宋体" w:hint="eastAsia"/>
                <w:color w:val="000000"/>
                <w:kern w:val="0"/>
                <w:sz w:val="22"/>
                <w:szCs w:val="22"/>
              </w:rPr>
              <w:t>4</w:t>
            </w:r>
            <w:r>
              <w:rPr>
                <w:rFonts w:ascii="宋体" w:hAnsi="宋体" w:cs="宋体" w:hint="eastAsia"/>
                <w:color w:val="000000"/>
                <w:kern w:val="0"/>
                <w:sz w:val="22"/>
                <w:szCs w:val="22"/>
              </w:rPr>
              <w:t>）班</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一年级</w:t>
            </w:r>
          </w:p>
        </w:tc>
      </w:tr>
      <w:tr w:rsidR="00131F74">
        <w:trPr>
          <w:trHeight w:val="122"/>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街舞</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kern w:val="0"/>
                <w:sz w:val="22"/>
                <w:szCs w:val="22"/>
              </w:rPr>
            </w:pPr>
            <w:r>
              <w:rPr>
                <w:rFonts w:ascii="宋体" w:eastAsia="宋体" w:hAnsi="宋体" w:cs="宋体" w:hint="eastAsia"/>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C</w:t>
            </w:r>
            <w:r>
              <w:rPr>
                <w:rFonts w:ascii="宋体" w:hAnsi="宋体" w:cs="宋体" w:hint="eastAsia"/>
                <w:color w:val="000000"/>
                <w:sz w:val="22"/>
                <w:szCs w:val="22"/>
              </w:rPr>
              <w:t>五楼教室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二年级</w:t>
            </w:r>
          </w:p>
        </w:tc>
      </w:tr>
      <w:tr w:rsidR="00131F74">
        <w:trPr>
          <w:trHeight w:val="122"/>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乒乓球</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周茜倩</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乒乓球室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kern w:val="0"/>
                <w:sz w:val="22"/>
                <w:szCs w:val="22"/>
              </w:rPr>
              <w:t>三、四、</w:t>
            </w:r>
            <w:r>
              <w:rPr>
                <w:rFonts w:ascii="宋体" w:eastAsia="宋体" w:hAnsi="宋体" w:cs="宋体" w:hint="eastAsia"/>
                <w:color w:val="000000"/>
                <w:kern w:val="0"/>
                <w:sz w:val="22"/>
                <w:szCs w:val="22"/>
              </w:rPr>
              <w:t>五年级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灌篮高手</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袁银军</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篮球场</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四年级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中华武术</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张彩凤</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操场</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kern w:val="0"/>
                <w:sz w:val="22"/>
                <w:szCs w:val="22"/>
              </w:rPr>
              <w:t>五年级</w:t>
            </w:r>
          </w:p>
        </w:tc>
      </w:tr>
      <w:tr w:rsidR="00131F74">
        <w:trPr>
          <w:trHeight w:val="392"/>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灌篮高手</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袁银军</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篮球场</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hAnsi="宋体" w:cs="宋体" w:hint="eastAsia"/>
                <w:color w:val="000000"/>
                <w:sz w:val="22"/>
                <w:szCs w:val="22"/>
              </w:rPr>
              <w:t>六、七年级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eastAsia="宋体" w:hAnsi="Times New Roman" w:cs="宋体"/>
                <w:color w:val="000000"/>
                <w:kern w:val="0"/>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w:t>
            </w:r>
            <w:r>
              <w:rPr>
                <w:rFonts w:ascii="宋体" w:eastAsia="宋体" w:hAnsi="宋体" w:cs="宋体" w:hint="eastAsia"/>
                <w:color w:val="000000"/>
                <w:kern w:val="0"/>
                <w:sz w:val="22"/>
                <w:szCs w:val="22"/>
                <w:lang w:bidi="ar"/>
              </w:rPr>
              <w:t>乒”劲十足国球社</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sz w:val="22"/>
                <w:szCs w:val="22"/>
              </w:rPr>
            </w:pPr>
            <w:r>
              <w:rPr>
                <w:rFonts w:ascii="宋体" w:eastAsia="宋体" w:hAnsi="宋体" w:cs="宋体" w:hint="eastAsia"/>
                <w:color w:val="000000"/>
                <w:kern w:val="0"/>
                <w:sz w:val="22"/>
                <w:szCs w:val="22"/>
                <w:lang w:bidi="ar"/>
              </w:rPr>
              <w:t>张彩凤</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乒乓球室</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宋体" w:eastAsia="宋体" w:hAnsi="宋体" w:cs="宋体"/>
                <w:color w:val="000000"/>
                <w:sz w:val="22"/>
                <w:szCs w:val="22"/>
              </w:rPr>
            </w:pPr>
            <w:r>
              <w:rPr>
                <w:rFonts w:ascii="宋体" w:eastAsia="宋体" w:hAnsi="宋体" w:cs="宋体" w:hint="eastAsia"/>
                <w:color w:val="000000"/>
                <w:sz w:val="22"/>
                <w:szCs w:val="22"/>
              </w:rPr>
              <w:t>六、七年级</w:t>
            </w:r>
          </w:p>
        </w:tc>
      </w:tr>
      <w:tr w:rsidR="00131F74">
        <w:trPr>
          <w:trHeight w:val="283"/>
        </w:trPr>
        <w:tc>
          <w:tcPr>
            <w:tcW w:w="696" w:type="dxa"/>
            <w:vMerge w:val="restart"/>
            <w:tcBorders>
              <w:top w:val="single" w:sz="4" w:space="0" w:color="000000"/>
              <w:left w:val="single" w:sz="4" w:space="0" w:color="000000"/>
              <w:right w:val="single" w:sz="4" w:space="0" w:color="000000"/>
            </w:tcBorders>
            <w:noWrap/>
            <w:vAlign w:val="center"/>
          </w:tcPr>
          <w:p w:rsidR="00131F74" w:rsidRDefault="007E2B55">
            <w:pPr>
              <w:widowControl/>
              <w:jc w:val="center"/>
              <w:rPr>
                <w:rFonts w:ascii="Times New Roman" w:hAnsi="Times New Roman"/>
              </w:rPr>
            </w:pPr>
            <w:r>
              <w:rPr>
                <w:rFonts w:ascii="Times New Roman" w:hAnsi="Times New Roman" w:hint="eastAsia"/>
              </w:rPr>
              <w:t>劳动与实践</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sz w:val="22"/>
                <w:szCs w:val="22"/>
              </w:rPr>
              <w:t>黄草编织</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kern w:val="0"/>
                <w:sz w:val="22"/>
                <w:szCs w:val="22"/>
              </w:rPr>
              <w:t>A</w:t>
            </w:r>
            <w:r>
              <w:rPr>
                <w:rFonts w:ascii="宋体" w:eastAsia="宋体" w:hAnsi="宋体" w:cs="宋体" w:hint="eastAsia"/>
                <w:color w:val="000000"/>
                <w:sz w:val="22"/>
                <w:szCs w:val="22"/>
              </w:rPr>
              <w:t>308</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三、四、</w:t>
            </w:r>
            <w:r>
              <w:rPr>
                <w:rFonts w:ascii="宋体" w:eastAsia="宋体" w:hAnsi="宋体" w:cs="宋体" w:hint="eastAsia"/>
                <w:color w:val="000000"/>
                <w:kern w:val="0"/>
                <w:sz w:val="22"/>
                <w:szCs w:val="22"/>
              </w:rPr>
              <w:t>五年级</w:t>
            </w:r>
          </w:p>
        </w:tc>
      </w:tr>
      <w:tr w:rsidR="00131F74">
        <w:trPr>
          <w:trHeight w:val="283"/>
        </w:trPr>
        <w:tc>
          <w:tcPr>
            <w:tcW w:w="696" w:type="dxa"/>
            <w:vMerge/>
            <w:tcBorders>
              <w:left w:val="single" w:sz="4" w:space="0" w:color="000000"/>
              <w:right w:val="single" w:sz="4" w:space="0" w:color="000000"/>
            </w:tcBorders>
            <w:noWrap/>
            <w:vAlign w:val="center"/>
          </w:tcPr>
          <w:p w:rsidR="00131F74" w:rsidRDefault="00131F74">
            <w:pPr>
              <w:widowControl/>
              <w:jc w:val="center"/>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sz w:val="22"/>
                <w:szCs w:val="22"/>
              </w:rPr>
              <w:t>地方点心</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kern w:val="0"/>
                <w:szCs w:val="21"/>
              </w:rPr>
            </w:pPr>
            <w:r>
              <w:rPr>
                <w:rFonts w:ascii="宋体" w:hAnsi="宋体" w:cs="宋体" w:hint="eastAsia"/>
                <w:color w:val="000000"/>
                <w:kern w:val="0"/>
                <w:sz w:val="22"/>
                <w:szCs w:val="22"/>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kern w:val="0"/>
                <w:sz w:val="22"/>
                <w:szCs w:val="22"/>
              </w:rPr>
              <w:t>百味馆</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hAnsi="宋体" w:cs="宋体" w:hint="eastAsia"/>
                <w:color w:val="000000"/>
                <w:kern w:val="0"/>
                <w:sz w:val="22"/>
                <w:szCs w:val="22"/>
              </w:rPr>
              <w:t>四</w:t>
            </w:r>
            <w:r>
              <w:rPr>
                <w:rFonts w:ascii="宋体" w:eastAsia="宋体" w:hAnsi="宋体" w:cs="宋体" w:hint="eastAsia"/>
                <w:color w:val="000000"/>
                <w:kern w:val="0"/>
                <w:sz w:val="22"/>
                <w:szCs w:val="22"/>
              </w:rPr>
              <w:t>年级</w:t>
            </w:r>
          </w:p>
        </w:tc>
      </w:tr>
      <w:tr w:rsidR="00131F74">
        <w:trPr>
          <w:trHeight w:val="283"/>
        </w:trPr>
        <w:tc>
          <w:tcPr>
            <w:tcW w:w="696" w:type="dxa"/>
            <w:vMerge/>
            <w:tcBorders>
              <w:left w:val="single" w:sz="4" w:space="0" w:color="000000"/>
              <w:bottom w:val="single" w:sz="4" w:space="0" w:color="000000"/>
              <w:right w:val="single" w:sz="4" w:space="0" w:color="000000"/>
            </w:tcBorders>
            <w:noWrap/>
            <w:vAlign w:val="center"/>
          </w:tcPr>
          <w:p w:rsidR="00131F74" w:rsidRDefault="00131F74">
            <w:pPr>
              <w:widowControl/>
              <w:jc w:val="center"/>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Times New Roman" w:eastAsia="宋体" w:hAnsi="Times New Roman" w:cs="宋体"/>
                <w:color w:val="000000"/>
                <w:szCs w:val="21"/>
              </w:rPr>
            </w:pPr>
            <w:r>
              <w:rPr>
                <w:rFonts w:ascii="宋体" w:eastAsia="宋体" w:hAnsi="宋体" w:cs="宋体" w:hint="eastAsia"/>
                <w:color w:val="000000"/>
                <w:kern w:val="0"/>
                <w:sz w:val="22"/>
                <w:szCs w:val="22"/>
                <w:lang w:bidi="ar"/>
              </w:rPr>
              <w:t>黄草编织</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Times New Roman" w:eastAsia="宋体" w:hAnsi="Times New Roman" w:cs="宋体"/>
                <w:color w:val="000000"/>
                <w:kern w:val="0"/>
                <w:szCs w:val="21"/>
              </w:rPr>
            </w:pPr>
            <w:r>
              <w:rPr>
                <w:rFonts w:ascii="宋体" w:hAnsi="宋体" w:cs="宋体" w:hint="eastAsia"/>
                <w:color w:val="000000"/>
                <w:kern w:val="0"/>
                <w:sz w:val="22"/>
                <w:szCs w:val="22"/>
                <w:lang w:bidi="ar"/>
              </w:rPr>
              <w:t>外聘</w:t>
            </w:r>
          </w:p>
        </w:tc>
        <w:tc>
          <w:tcPr>
            <w:tcW w:w="205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textAlignment w:val="center"/>
              <w:rPr>
                <w:rFonts w:ascii="Times New Roman" w:eastAsia="宋体" w:hAnsi="Times New Roman" w:cs="宋体"/>
                <w:color w:val="000000"/>
                <w:kern w:val="0"/>
                <w:szCs w:val="21"/>
              </w:rPr>
            </w:pPr>
            <w:r>
              <w:rPr>
                <w:rFonts w:ascii="宋体" w:eastAsia="宋体" w:hAnsi="宋体" w:cs="宋体" w:hint="eastAsia"/>
                <w:color w:val="000000"/>
                <w:kern w:val="0"/>
                <w:sz w:val="22"/>
                <w:szCs w:val="22"/>
                <w:lang w:bidi="ar"/>
              </w:rPr>
              <w:t>A308</w:t>
            </w:r>
          </w:p>
        </w:tc>
        <w:tc>
          <w:tcPr>
            <w:tcW w:w="1725" w:type="dxa"/>
            <w:tcBorders>
              <w:top w:val="single" w:sz="4" w:space="0" w:color="000000"/>
              <w:left w:val="single" w:sz="4" w:space="0" w:color="000000"/>
              <w:bottom w:val="single" w:sz="4" w:space="0" w:color="000000"/>
              <w:right w:val="single" w:sz="4" w:space="0" w:color="000000"/>
            </w:tcBorders>
            <w:noWrap/>
            <w:vAlign w:val="center"/>
          </w:tcPr>
          <w:p w:rsidR="00131F74" w:rsidRDefault="007E2B55">
            <w:pPr>
              <w:widowControl/>
              <w:jc w:val="center"/>
              <w:rPr>
                <w:rFonts w:ascii="Times New Roman" w:eastAsia="宋体" w:hAnsi="Times New Roman" w:cs="宋体"/>
                <w:color w:val="000000"/>
                <w:szCs w:val="21"/>
              </w:rPr>
            </w:pPr>
            <w:r>
              <w:rPr>
                <w:rFonts w:ascii="宋体" w:eastAsia="宋体" w:hAnsi="宋体" w:cs="宋体" w:hint="eastAsia"/>
                <w:color w:val="000000"/>
                <w:sz w:val="22"/>
                <w:szCs w:val="22"/>
              </w:rPr>
              <w:t>六、七年级</w:t>
            </w:r>
          </w:p>
        </w:tc>
      </w:tr>
    </w:tbl>
    <w:p w:rsidR="00131F74" w:rsidRDefault="00131F74">
      <w:pPr>
        <w:spacing w:line="360" w:lineRule="auto"/>
        <w:ind w:firstLineChars="200" w:firstLine="420"/>
        <w:rPr>
          <w:rFonts w:ascii="Times New Roman" w:hAnsi="Times New Roman"/>
        </w:rPr>
      </w:pPr>
    </w:p>
    <w:p w:rsidR="00131F74" w:rsidRDefault="007E2B55">
      <w:pPr>
        <w:numPr>
          <w:ilvl w:val="0"/>
          <w:numId w:val="1"/>
        </w:numPr>
        <w:spacing w:beforeLines="100" w:before="312" w:afterLines="100" w:after="312" w:line="360" w:lineRule="auto"/>
        <w:outlineLvl w:val="0"/>
        <w:rPr>
          <w:rFonts w:ascii="Times New Roman" w:hAnsi="Times New Roman"/>
          <w:b/>
          <w:bCs/>
          <w:sz w:val="24"/>
          <w:szCs w:val="32"/>
        </w:rPr>
      </w:pPr>
      <w:r>
        <w:rPr>
          <w:rFonts w:ascii="Times New Roman" w:hAnsi="Times New Roman" w:hint="eastAsia"/>
          <w:b/>
          <w:bCs/>
          <w:sz w:val="24"/>
          <w:szCs w:val="32"/>
        </w:rPr>
        <w:t>课程实施与评价</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（一）国家课程的实施</w:t>
      </w:r>
    </w:p>
    <w:p w:rsidR="00131F74" w:rsidRDefault="007E2B55">
      <w:pPr>
        <w:spacing w:line="360" w:lineRule="auto"/>
        <w:ind w:firstLineChars="200" w:firstLine="420"/>
        <w:rPr>
          <w:rFonts w:ascii="Times New Roman" w:hAnsi="Times New Roman"/>
        </w:rPr>
      </w:pPr>
      <w:r>
        <w:rPr>
          <w:rFonts w:ascii="Times New Roman" w:hAnsi="Times New Roman" w:hint="eastAsia"/>
        </w:rPr>
        <w:lastRenderedPageBreak/>
        <w:t>根据国家课程的开设要求，开全科目、开足课时，优化课程安排，深化教学改进，落实核心素养。</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1.</w:t>
      </w:r>
      <w:r>
        <w:rPr>
          <w:rFonts w:ascii="Times New Roman" w:hAnsi="Times New Roman" w:cs="宋体" w:hint="eastAsia"/>
          <w:b/>
          <w:kern w:val="0"/>
          <w:szCs w:val="21"/>
        </w:rPr>
        <w:t>优化课程设置，细化流程管理</w:t>
      </w:r>
    </w:p>
    <w:p w:rsidR="00131F74" w:rsidRDefault="007E2B55">
      <w:pPr>
        <w:spacing w:line="360" w:lineRule="auto"/>
        <w:ind w:firstLineChars="200" w:firstLine="420"/>
        <w:rPr>
          <w:rFonts w:ascii="Times New Roman" w:hAnsi="Times New Roman"/>
        </w:rPr>
      </w:pPr>
      <w:r>
        <w:rPr>
          <w:rFonts w:ascii="Times New Roman" w:hAnsi="Times New Roman" w:hint="eastAsia"/>
        </w:rPr>
        <w:t>科学编制课表，开全科目、开足课时，做到每天的科目均衡，符合教学基本规律。教学处通过每周一天的课堂开放日，教师定时互查，教研组长听随堂课等措施加大教学常规检查的力度和密度，及时反馈并提出整改意见或表扬推广优秀的做法，使检查与评价成为一种引领、一种服务、一种激励，增强工作的针对性和实效性。</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）有效备课。开学初，根据区教研活动要求，在参考借鉴已有资料的基础上，</w:t>
      </w:r>
      <w:proofErr w:type="gramStart"/>
      <w:r>
        <w:rPr>
          <w:rFonts w:ascii="Times New Roman" w:hAnsi="Times New Roman" w:hint="eastAsia"/>
        </w:rPr>
        <w:t>备课组</w:t>
      </w:r>
      <w:proofErr w:type="gramEnd"/>
      <w:r>
        <w:rPr>
          <w:rFonts w:ascii="Times New Roman" w:hAnsi="Times New Roman" w:hint="eastAsia"/>
        </w:rPr>
        <w:t>分工合作，制定新学期教学计划与进度，完成整册教材的教案梳理工作。</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）有效上课。教师上课，要有强烈的目标意识、解决问题意识，每一句话都要力求简洁</w:t>
      </w:r>
      <w:r>
        <w:rPr>
          <w:rFonts w:ascii="Times New Roman" w:hAnsi="Times New Roman" w:hint="eastAsia"/>
        </w:rPr>
        <w:t>清晰，每一个提问都要力求富有启发，每一种设计都要力求精心巧妙，每一道习题都要力求典型规范，每一步环节都要力求严谨相关。</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有效作业。严格落实基于课程标准的教学与评价，一二年级不留笔头作业，精心设计口头作业，作业要见实效。其他年级作业要体现基础性、层次性和选择性，务求针对性强，有实效，不能简单重复，给学生造成过重的负担。重视学生书写，要求学生作业本整洁、字迹端正。作文批改不过周，其他作业批改不过日。做到日日清、周周清、月月清。</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）有效辅导。认真加强培优补差工作，</w:t>
      </w:r>
      <w:r>
        <w:rPr>
          <w:rFonts w:ascii="Times New Roman" w:hAnsi="Times New Roman" w:hint="eastAsia"/>
        </w:rPr>
        <w:t xml:space="preserve"> </w:t>
      </w:r>
      <w:r>
        <w:rPr>
          <w:rFonts w:ascii="Times New Roman" w:hAnsi="Times New Roman" w:hint="eastAsia"/>
        </w:rPr>
        <w:t>对“学优生”要夯实基础的同时参加社团等</w:t>
      </w:r>
      <w:r>
        <w:rPr>
          <w:rFonts w:ascii="Times New Roman" w:hAnsi="Times New Roman" w:hint="eastAsia"/>
        </w:rPr>
        <w:t>拓展活动，对“学困生”要多鼓励、少批评，多关心、多辅导。</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）有效评价。要基于课程标准对学生进行评价，要通过语言表扬、摘星奖励等有效的方法对学生进行即时评价，提高学生学习兴趣，养成良好学习习惯。</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）有效听课。每位教师每学期听课数不少于</w:t>
      </w:r>
      <w:r>
        <w:rPr>
          <w:rFonts w:ascii="Times New Roman" w:hAnsi="Times New Roman" w:hint="eastAsia"/>
        </w:rPr>
        <w:t xml:space="preserve"> 12 </w:t>
      </w:r>
      <w:r>
        <w:rPr>
          <w:rFonts w:ascii="Times New Roman" w:hAnsi="Times New Roman" w:hint="eastAsia"/>
        </w:rPr>
        <w:t>节；教研组长、行政人员听课不少于</w:t>
      </w:r>
      <w:r>
        <w:rPr>
          <w:rFonts w:ascii="Times New Roman" w:hAnsi="Times New Roman" w:hint="eastAsia"/>
        </w:rPr>
        <w:t xml:space="preserve"> 15 </w:t>
      </w:r>
      <w:r>
        <w:rPr>
          <w:rFonts w:ascii="Times New Roman" w:hAnsi="Times New Roman" w:hint="eastAsia"/>
        </w:rPr>
        <w:t>节。完成教学评价表的填写，在评价中做到找到一个亮点，提出一个建议，指出一个不足。</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2.</w:t>
      </w:r>
      <w:r>
        <w:rPr>
          <w:rFonts w:ascii="Times New Roman" w:hAnsi="Times New Roman" w:cs="宋体" w:hint="eastAsia"/>
          <w:b/>
          <w:kern w:val="0"/>
          <w:szCs w:val="21"/>
        </w:rPr>
        <w:t>强化教研活动，深化内涵建设</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）调整教研组构成。设置语、数、英、综合学科教科研组共十大项目组，发挥教科研组的作用，每两周进行教研活动，牵手行政老师参与。</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）聘请教学专家指导。学校将积极援引教研员、教学专家来</w:t>
      </w:r>
      <w:r>
        <w:rPr>
          <w:rFonts w:ascii="Times New Roman" w:hAnsi="Times New Roman" w:hint="eastAsia"/>
        </w:rPr>
        <w:t xml:space="preserve"> </w:t>
      </w:r>
      <w:r>
        <w:rPr>
          <w:rFonts w:ascii="Times New Roman" w:hAnsi="Times New Roman" w:hint="eastAsia"/>
        </w:rPr>
        <w:t>指导本校教科研，使教研活动上层次。</w:t>
      </w:r>
    </w:p>
    <w:p w:rsidR="00131F74" w:rsidRDefault="007E2B55">
      <w:pPr>
        <w:spacing w:line="360" w:lineRule="auto"/>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3</w:t>
      </w:r>
      <w:r>
        <w:rPr>
          <w:rFonts w:ascii="Times New Roman" w:hAnsi="Times New Roman" w:hint="eastAsia"/>
        </w:rPr>
        <w:t>）进行单元集体备课。内容包括新课</w:t>
      </w:r>
      <w:proofErr w:type="gramStart"/>
      <w:r>
        <w:rPr>
          <w:rFonts w:ascii="Times New Roman" w:hAnsi="Times New Roman" w:hint="eastAsia"/>
        </w:rPr>
        <w:t>标理论</w:t>
      </w:r>
      <w:proofErr w:type="gramEnd"/>
      <w:r>
        <w:rPr>
          <w:rFonts w:ascii="Times New Roman" w:hAnsi="Times New Roman" w:hint="eastAsia"/>
        </w:rPr>
        <w:t>学习、单元集体备课与反思、教科研课题交流、课例研讨等，特别要重视单元集体备课模式的探究，调动全体教师的积极性，使备课活动更有效。</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）强化教研组管理。抓实抓好教科研组长的培养，要求教研组长不断提高自身的教育教学水平，更加明确、积极履行自己的工作职</w:t>
      </w:r>
      <w:r>
        <w:rPr>
          <w:rFonts w:ascii="Times New Roman" w:hAnsi="Times New Roman" w:hint="eastAsia"/>
        </w:rPr>
        <w:t>责，发挥自身在学校整体工作推进中的桥梁作用。</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（二）校本课程的实施</w:t>
      </w:r>
    </w:p>
    <w:p w:rsidR="00131F74" w:rsidRDefault="007E2B55">
      <w:pPr>
        <w:spacing w:line="360" w:lineRule="auto"/>
        <w:ind w:firstLineChars="200" w:firstLine="420"/>
        <w:rPr>
          <w:rFonts w:ascii="Times New Roman" w:hAnsi="Times New Roman"/>
        </w:rPr>
      </w:pPr>
      <w:r>
        <w:rPr>
          <w:rFonts w:ascii="Times New Roman" w:hAnsi="Times New Roman" w:hint="eastAsia"/>
        </w:rPr>
        <w:t>校本课程的实施针对学校、教师实际，满足学生兴趣需求，促进学生素养发展，同时最大化的发挥学校教师的一技之长，开足各类校级社团，彰显学校办学特色。</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1.</w:t>
      </w:r>
      <w:r>
        <w:rPr>
          <w:rFonts w:ascii="Times New Roman" w:hAnsi="Times New Roman" w:cs="宋体" w:hint="eastAsia"/>
          <w:b/>
          <w:kern w:val="0"/>
          <w:szCs w:val="21"/>
        </w:rPr>
        <w:t>健全组织明职责</w:t>
      </w:r>
    </w:p>
    <w:p w:rsidR="00131F74" w:rsidRDefault="007E2B55">
      <w:pPr>
        <w:spacing w:line="360" w:lineRule="auto"/>
        <w:ind w:firstLineChars="200" w:firstLine="420"/>
        <w:rPr>
          <w:rFonts w:ascii="Times New Roman" w:hAnsi="Times New Roman"/>
        </w:rPr>
      </w:pPr>
      <w:r>
        <w:rPr>
          <w:rFonts w:ascii="Times New Roman" w:hAnsi="Times New Roman" w:hint="eastAsia"/>
        </w:rPr>
        <w:t>成立校本课程领导小组，由校长、分管校长、教学处、</w:t>
      </w:r>
      <w:r>
        <w:rPr>
          <w:rFonts w:ascii="Times New Roman" w:hAnsi="Times New Roman" w:hint="eastAsia"/>
        </w:rPr>
        <w:t xml:space="preserve"> </w:t>
      </w:r>
      <w:r>
        <w:rPr>
          <w:rFonts w:ascii="Times New Roman" w:hAnsi="Times New Roman" w:hint="eastAsia"/>
        </w:rPr>
        <w:t>德育处、拓展型课程教研组长、学术专家等组成。校本课程领导小组是校本课程开发、建设、实施、评价的最高机构，负责课程的审批、立项、分类组合等。</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2.</w:t>
      </w:r>
      <w:r>
        <w:rPr>
          <w:rFonts w:ascii="Times New Roman" w:hAnsi="Times New Roman" w:cs="宋体" w:hint="eastAsia"/>
          <w:b/>
          <w:kern w:val="0"/>
          <w:szCs w:val="21"/>
        </w:rPr>
        <w:t>明确性质促规范</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）学校限定选修课程，利用课内时间，采用行政班教学组织形式，学校在学</w:t>
      </w:r>
      <w:r>
        <w:rPr>
          <w:rFonts w:ascii="Times New Roman" w:hAnsi="Times New Roman" w:hint="eastAsia"/>
        </w:rPr>
        <w:t>期</w:t>
      </w:r>
      <w:proofErr w:type="gramStart"/>
      <w:r>
        <w:rPr>
          <w:rFonts w:ascii="Times New Roman" w:hAnsi="Times New Roman" w:hint="eastAsia"/>
        </w:rPr>
        <w:t>初统一</w:t>
      </w:r>
      <w:proofErr w:type="gramEnd"/>
      <w:r>
        <w:rPr>
          <w:rFonts w:ascii="Times New Roman" w:hAnsi="Times New Roman" w:hint="eastAsia"/>
        </w:rPr>
        <w:t>安排时间、对象与教学师资，并将其纳入课表，归入总课时中。</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）学校兴趣课程是自主选修课程，</w:t>
      </w:r>
      <w:proofErr w:type="gramStart"/>
      <w:r>
        <w:rPr>
          <w:rFonts w:ascii="Times New Roman" w:hAnsi="Times New Roman" w:hint="eastAsia"/>
        </w:rPr>
        <w:t>采用走班制</w:t>
      </w:r>
      <w:proofErr w:type="gramEnd"/>
      <w:r>
        <w:rPr>
          <w:rFonts w:ascii="Times New Roman" w:hAnsi="Times New Roman" w:hint="eastAsia"/>
        </w:rPr>
        <w:t>教学组织形式，安排在快乐活动日或课外开展。</w:t>
      </w:r>
    </w:p>
    <w:p w:rsidR="00131F74" w:rsidRDefault="007E2B55">
      <w:pPr>
        <w:spacing w:line="360" w:lineRule="auto"/>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）根据市教委的计划要求，在</w:t>
      </w:r>
      <w:proofErr w:type="gramStart"/>
      <w:r>
        <w:rPr>
          <w:rFonts w:ascii="Times New Roman" w:hAnsi="Times New Roman" w:hint="eastAsia"/>
        </w:rPr>
        <w:t>不</w:t>
      </w:r>
      <w:proofErr w:type="gramEnd"/>
      <w:r>
        <w:rPr>
          <w:rFonts w:ascii="Times New Roman" w:hAnsi="Times New Roman" w:hint="eastAsia"/>
        </w:rPr>
        <w:t>同年级要分层安排不同的专题教育内容，而实践活动则根据各区、各校资源实际组织开展。</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3.</w:t>
      </w:r>
      <w:r>
        <w:rPr>
          <w:rFonts w:ascii="Times New Roman" w:hAnsi="Times New Roman" w:cs="宋体" w:hint="eastAsia"/>
          <w:b/>
          <w:kern w:val="0"/>
          <w:szCs w:val="21"/>
        </w:rPr>
        <w:t>完善制度增实效</w:t>
      </w:r>
    </w:p>
    <w:p w:rsidR="00131F74" w:rsidRDefault="007E2B55">
      <w:pPr>
        <w:spacing w:line="360" w:lineRule="auto"/>
        <w:ind w:firstLineChars="200" w:firstLine="420"/>
        <w:rPr>
          <w:rFonts w:ascii="Times New Roman" w:hAnsi="Times New Roman"/>
        </w:rPr>
      </w:pPr>
      <w:r>
        <w:rPr>
          <w:rFonts w:ascii="Times New Roman" w:hAnsi="Times New Roman" w:hint="eastAsia"/>
        </w:rPr>
        <w:t>完善的制度是有效管理的保证。为了提高校本课程的实施效果，学校依据课程实施流程不断制定与完善制度，强化管理。学年初，教师结合自己的专长，在开学第一周向校本课程领导小组递交校级兴趣科目的设计方案，进行科目申报。经领导小组审核同意</w:t>
      </w:r>
      <w:r>
        <w:rPr>
          <w:rFonts w:ascii="Times New Roman" w:hAnsi="Times New Roman" w:hint="eastAsia"/>
        </w:rPr>
        <w:t>后，纳入课程体系，统一实施管理。最终，在班主任的协调下，确保每位学生参加的科目。名单确定后由班主任落实，使学生明确自己参加的课程以及活动地点、活动时间，让学生</w:t>
      </w:r>
      <w:proofErr w:type="gramStart"/>
      <w:r>
        <w:rPr>
          <w:rFonts w:ascii="Times New Roman" w:hAnsi="Times New Roman" w:hint="eastAsia"/>
        </w:rPr>
        <w:t>进行走班学习活动</w:t>
      </w:r>
      <w:proofErr w:type="gramEnd"/>
      <w:r>
        <w:rPr>
          <w:rFonts w:ascii="Times New Roman" w:hAnsi="Times New Roman" w:hint="eastAsia"/>
        </w:rPr>
        <w:t>。校本课程辅导老师在开展活动前，必须进行点名核实人数，避免学生游离于科目活动之</w:t>
      </w:r>
      <w:r>
        <w:rPr>
          <w:rFonts w:ascii="Times New Roman" w:hAnsi="Times New Roman" w:hint="eastAsia"/>
        </w:rPr>
        <w:lastRenderedPageBreak/>
        <w:t>外。学校课程领导小组定期检查教师科目辅导活动备课情况和教学情况，加强巡视记录和听课指导，召开学生座谈会，将每月考勤抽查结果纳入月考核之中。</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（三）课程的评价</w:t>
      </w:r>
    </w:p>
    <w:p w:rsidR="00131F74" w:rsidRDefault="007E2B55">
      <w:pPr>
        <w:spacing w:line="360" w:lineRule="auto"/>
        <w:ind w:firstLineChars="200" w:firstLine="420"/>
        <w:rPr>
          <w:rFonts w:ascii="Times New Roman" w:eastAsia="宋体" w:hAnsi="Times New Roman" w:cs="宋体"/>
        </w:rPr>
      </w:pPr>
      <w:r>
        <w:rPr>
          <w:rFonts w:ascii="Times New Roman" w:hAnsi="Times New Roman" w:hint="eastAsia"/>
        </w:rPr>
        <w:t>全面落实新时代教育评价改革要求，改进结果评价，强化过程评价。强化素养导向，倡导评价促进学习的理念，注重</w:t>
      </w:r>
      <w:r>
        <w:rPr>
          <w:rFonts w:ascii="Times New Roman" w:hAnsi="Times New Roman" w:hint="eastAsia"/>
        </w:rPr>
        <w:t>提高学生自我评价、自我反思的能力，引导学生合理运用评价结果改进学习；创新评价方式方法，关注学生真实发生的进步，积极</w:t>
      </w:r>
      <w:proofErr w:type="gramStart"/>
      <w:r>
        <w:rPr>
          <w:rFonts w:ascii="Times New Roman" w:hAnsi="Times New Roman" w:hint="eastAsia"/>
        </w:rPr>
        <w:t>探索增值</w:t>
      </w:r>
      <w:proofErr w:type="gramEnd"/>
      <w:r>
        <w:rPr>
          <w:rFonts w:ascii="Times New Roman" w:hAnsi="Times New Roman" w:hint="eastAsia"/>
        </w:rPr>
        <w:t>评价。强化评价与课程标准、教学的一致性，促进“教一学一评”有机衔接，使学生在学习和实践活动中成长。</w:t>
      </w: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1.</w:t>
      </w:r>
      <w:r>
        <w:rPr>
          <w:rFonts w:ascii="Times New Roman" w:hAnsi="Times New Roman" w:cs="宋体" w:hint="eastAsia"/>
          <w:b/>
          <w:kern w:val="0"/>
          <w:szCs w:val="21"/>
        </w:rPr>
        <w:t>学生学习评价</w:t>
      </w:r>
    </w:p>
    <w:p w:rsidR="00131F74" w:rsidRDefault="007E2B55">
      <w:pPr>
        <w:spacing w:line="360" w:lineRule="auto"/>
        <w:ind w:left="420"/>
        <w:outlineLvl w:val="3"/>
        <w:rPr>
          <w:rFonts w:ascii="Times New Roman" w:eastAsia="宋体" w:hAnsi="Times New Roman" w:cs="宋体"/>
          <w:b/>
          <w:bCs/>
        </w:rPr>
      </w:pPr>
      <w:r>
        <w:rPr>
          <w:rFonts w:ascii="Times New Roman" w:eastAsia="宋体" w:hAnsi="Times New Roman" w:cs="宋体" w:hint="eastAsia"/>
          <w:b/>
          <w:bCs/>
        </w:rPr>
        <w:t>（</w:t>
      </w:r>
      <w:r>
        <w:rPr>
          <w:rFonts w:ascii="Times New Roman" w:eastAsia="宋体" w:hAnsi="Times New Roman" w:cs="宋体" w:hint="eastAsia"/>
          <w:b/>
          <w:bCs/>
        </w:rPr>
        <w:t>1</w:t>
      </w:r>
      <w:r>
        <w:rPr>
          <w:rFonts w:ascii="Times New Roman" w:eastAsia="宋体" w:hAnsi="Times New Roman" w:cs="宋体" w:hint="eastAsia"/>
          <w:b/>
          <w:bCs/>
        </w:rPr>
        <w:t>）评价方式</w:t>
      </w:r>
    </w:p>
    <w:p w:rsidR="00131F74" w:rsidRDefault="007E2B55">
      <w:pPr>
        <w:spacing w:line="360" w:lineRule="auto"/>
        <w:ind w:firstLineChars="200" w:firstLine="420"/>
        <w:rPr>
          <w:rFonts w:ascii="Times New Roman" w:eastAsia="宋体" w:hAnsi="Times New Roman" w:cs="宋体"/>
        </w:rPr>
      </w:pPr>
      <w:r>
        <w:rPr>
          <w:rFonts w:ascii="Times New Roman" w:eastAsia="宋体" w:hAnsi="Times New Roman" w:cs="宋体" w:hint="eastAsia"/>
        </w:rPr>
        <w:t>小学生学业评价严格实行等第制；小学阶段不进行期中考试或考查；小学一、二年级可进行期末考查</w:t>
      </w:r>
      <w:r>
        <w:rPr>
          <w:rFonts w:ascii="Times New Roman" w:eastAsia="宋体" w:hAnsi="Times New Roman" w:cs="宋体" w:hint="eastAsia"/>
        </w:rPr>
        <w:t>(</w:t>
      </w:r>
      <w:r>
        <w:rPr>
          <w:rFonts w:ascii="Times New Roman" w:eastAsia="宋体" w:hAnsi="Times New Roman" w:cs="宋体" w:hint="eastAsia"/>
        </w:rPr>
        <w:t>一年级不得进行书面考查</w:t>
      </w:r>
      <w:r>
        <w:rPr>
          <w:rFonts w:ascii="Times New Roman" w:eastAsia="宋体" w:hAnsi="Times New Roman" w:cs="宋体" w:hint="eastAsia"/>
        </w:rPr>
        <w:t>)</w:t>
      </w:r>
      <w:r>
        <w:rPr>
          <w:rFonts w:ascii="Times New Roman" w:eastAsia="宋体" w:hAnsi="Times New Roman" w:cs="宋体" w:hint="eastAsia"/>
        </w:rPr>
        <w:t>；三、</w:t>
      </w:r>
      <w:r>
        <w:rPr>
          <w:rFonts w:ascii="Times New Roman" w:eastAsia="宋体" w:hAnsi="Times New Roman" w:cs="宋体" w:hint="eastAsia"/>
        </w:rPr>
        <w:t xml:space="preserve"> </w:t>
      </w:r>
      <w:r>
        <w:rPr>
          <w:rFonts w:ascii="Times New Roman" w:eastAsia="宋体" w:hAnsi="Times New Roman" w:cs="宋体" w:hint="eastAsia"/>
        </w:rPr>
        <w:t>四、五年级期末考试仅限语文、数学两门学科，其他学科只进行考查，考查形式可灵活多样，严格执行等第制。初中除语文、数学、外语学科可举行期中</w:t>
      </w:r>
      <w:r>
        <w:rPr>
          <w:rFonts w:ascii="Times New Roman" w:eastAsia="宋体" w:hAnsi="Times New Roman" w:cs="宋体" w:hint="eastAsia"/>
        </w:rPr>
        <w:t>、期末考试以外，其他学科只进行期末考试或考查；道德与法治、历史、地理学科采用开卷形式进行考查；物理、化学、生命科学学科加强动手实验能力考查；信息科技、劳动技术、体育与健身、艺术、音乐、美术学科只进行操作、应用和实践性的考查。口头测试适用学业考查学科，如语文、英语、音乐等，采用等级制。表现性评价适用非学业评价，检查学生探究、创新和实</w:t>
      </w:r>
      <w:r>
        <w:rPr>
          <w:rFonts w:ascii="Times New Roman" w:eastAsia="宋体" w:hAnsi="Times New Roman" w:cs="宋体" w:hint="eastAsia"/>
        </w:rPr>
        <w:t xml:space="preserve"> </w:t>
      </w:r>
      <w:proofErr w:type="gramStart"/>
      <w:r>
        <w:rPr>
          <w:rFonts w:ascii="Times New Roman" w:eastAsia="宋体" w:hAnsi="Times New Roman" w:cs="宋体" w:hint="eastAsia"/>
        </w:rPr>
        <w:t>践</w:t>
      </w:r>
      <w:proofErr w:type="gramEnd"/>
      <w:r>
        <w:rPr>
          <w:rFonts w:ascii="Times New Roman" w:eastAsia="宋体" w:hAnsi="Times New Roman" w:cs="宋体" w:hint="eastAsia"/>
        </w:rPr>
        <w:t>能力，采用质性评价。</w:t>
      </w:r>
    </w:p>
    <w:p w:rsidR="00131F74" w:rsidRDefault="007E2B55">
      <w:pPr>
        <w:spacing w:line="360" w:lineRule="auto"/>
        <w:ind w:firstLineChars="200" w:firstLine="420"/>
        <w:rPr>
          <w:rFonts w:ascii="Times New Roman" w:eastAsia="宋体" w:hAnsi="Times New Roman" w:cs="宋体"/>
        </w:rPr>
      </w:pPr>
      <w:r>
        <w:rPr>
          <w:rFonts w:ascii="Times New Roman" w:eastAsia="宋体" w:hAnsi="Times New Roman" w:cs="宋体" w:hint="eastAsia"/>
        </w:rPr>
        <w:t>提倡进行即时评价</w:t>
      </w:r>
      <w:r>
        <w:rPr>
          <w:rFonts w:ascii="Times New Roman" w:eastAsia="宋体" w:hAnsi="Times New Roman" w:cs="宋体" w:hint="eastAsia"/>
        </w:rPr>
        <w:t>:</w:t>
      </w:r>
      <w:r>
        <w:rPr>
          <w:rFonts w:ascii="Times New Roman" w:eastAsia="宋体" w:hAnsi="Times New Roman" w:cs="宋体" w:hint="eastAsia"/>
        </w:rPr>
        <w:t>如学生作业、课堂表现。在学生的作业和练习单上用我校的芽</w:t>
      </w:r>
      <w:proofErr w:type="gramStart"/>
      <w:r>
        <w:rPr>
          <w:rFonts w:ascii="Times New Roman" w:eastAsia="宋体" w:hAnsi="Times New Roman" w:cs="宋体" w:hint="eastAsia"/>
        </w:rPr>
        <w:t>芽</w:t>
      </w:r>
      <w:proofErr w:type="gramEnd"/>
      <w:r>
        <w:rPr>
          <w:rFonts w:ascii="Times New Roman" w:eastAsia="宋体" w:hAnsi="Times New Roman" w:cs="宋体" w:hint="eastAsia"/>
        </w:rPr>
        <w:t>章进行评价。重视评价内容的多样性、注重评价主体的多元化，改变过去单独由教师评价学生的状态，鼓励学生本人、同学、家长等参与到评价中，特别是自我评价，一方面提高学生的学习积极性和主动性，另一方面也提高学生的自我反思能力。</w:t>
      </w:r>
    </w:p>
    <w:p w:rsidR="00131F74" w:rsidRDefault="007E2B55">
      <w:pPr>
        <w:spacing w:line="360" w:lineRule="auto"/>
        <w:ind w:left="420"/>
        <w:outlineLvl w:val="3"/>
        <w:rPr>
          <w:rFonts w:ascii="Times New Roman" w:eastAsia="宋体" w:hAnsi="Times New Roman" w:cs="宋体"/>
          <w:b/>
          <w:bCs/>
        </w:rPr>
      </w:pPr>
      <w:r>
        <w:rPr>
          <w:rFonts w:ascii="Times New Roman" w:eastAsia="宋体" w:hAnsi="Times New Roman" w:cs="宋体" w:hint="eastAsia"/>
          <w:b/>
          <w:bCs/>
        </w:rPr>
        <w:t>（</w:t>
      </w:r>
      <w:r>
        <w:rPr>
          <w:rFonts w:ascii="Times New Roman" w:eastAsia="宋体" w:hAnsi="Times New Roman" w:cs="宋体" w:hint="eastAsia"/>
          <w:b/>
          <w:bCs/>
        </w:rPr>
        <w:t>2</w:t>
      </w:r>
      <w:r>
        <w:rPr>
          <w:rFonts w:ascii="Times New Roman" w:eastAsia="宋体" w:hAnsi="Times New Roman" w:cs="宋体" w:hint="eastAsia"/>
          <w:b/>
          <w:bCs/>
        </w:rPr>
        <w:t>）评价标准</w:t>
      </w:r>
    </w:p>
    <w:p w:rsidR="00131F74" w:rsidRDefault="007E2B55">
      <w:pPr>
        <w:spacing w:line="360" w:lineRule="auto"/>
        <w:ind w:firstLineChars="200" w:firstLine="420"/>
        <w:rPr>
          <w:rFonts w:ascii="Times New Roman" w:eastAsia="宋体" w:hAnsi="Times New Roman" w:cs="宋体"/>
        </w:rPr>
      </w:pPr>
      <w:r>
        <w:rPr>
          <w:rFonts w:ascii="Times New Roman" w:eastAsia="宋体" w:hAnsi="Times New Roman" w:cs="宋体" w:hint="eastAsia"/>
        </w:rPr>
        <w:t>学生学习评价的内容和标准包括一般性发展目标和学科学习目标两个方面。具体评价</w:t>
      </w:r>
      <w:proofErr w:type="gramStart"/>
      <w:r>
        <w:rPr>
          <w:rFonts w:ascii="Times New Roman" w:eastAsia="宋体" w:hAnsi="Times New Roman" w:cs="宋体" w:hint="eastAsia"/>
        </w:rPr>
        <w:t>內</w:t>
      </w:r>
      <w:proofErr w:type="gramEnd"/>
      <w:r>
        <w:rPr>
          <w:rFonts w:ascii="Times New Roman" w:eastAsia="宋体" w:hAnsi="Times New Roman" w:cs="宋体" w:hint="eastAsia"/>
        </w:rPr>
        <w:t>容和标准如下：</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能主动学习，基础知识和技能扎实经过努力在原有基础上不断提高。</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能运用已有的知识获得新知识。</w:t>
      </w:r>
    </w:p>
    <w:p w:rsidR="00131F74" w:rsidRDefault="003D126B">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能把不同学科的知识联系起来，具有综合运用知识解决</w:t>
      </w:r>
      <w:r w:rsidR="007E2B55">
        <w:rPr>
          <w:rFonts w:ascii="Times New Roman" w:eastAsia="宋体" w:hAnsi="Times New Roman" w:cs="宋体" w:hint="eastAsia"/>
        </w:rPr>
        <w:t>问题、完成任务的能力。</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lastRenderedPageBreak/>
        <w:t>能运用各种学习策略来提高自己的学习水平和学习效率。</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能对自己的学习过程和结果进行反思并提出改革的办法。</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在各种环境中，能与他人合作确立学习目标并实现目标。</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有独立思考、质疑的习惯，有创造的见解。</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能对个人的行为负责，具有诚实、公正的品格。</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能通过所学知识对个人和社会问题形成正确的认识和积极</w:t>
      </w:r>
      <w:r>
        <w:rPr>
          <w:rFonts w:ascii="Times New Roman" w:eastAsia="宋体" w:hAnsi="Times New Roman" w:cs="宋体" w:hint="eastAsia"/>
        </w:rPr>
        <w:t xml:space="preserve"> </w:t>
      </w:r>
      <w:r>
        <w:rPr>
          <w:rFonts w:ascii="Times New Roman" w:eastAsia="宋体" w:hAnsi="Times New Roman" w:cs="宋体" w:hint="eastAsia"/>
        </w:rPr>
        <w:t>的人生态度、正确的价值观。尊重他人，了解自己，理解并学会赞赏他人。</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对学习与活动充满好奇心和求知欲。</w:t>
      </w:r>
    </w:p>
    <w:p w:rsidR="00131F74" w:rsidRDefault="007E2B55">
      <w:pPr>
        <w:numPr>
          <w:ilvl w:val="0"/>
          <w:numId w:val="2"/>
        </w:numPr>
        <w:spacing w:line="360" w:lineRule="auto"/>
        <w:ind w:firstLineChars="200" w:firstLine="420"/>
        <w:rPr>
          <w:rFonts w:ascii="Times New Roman" w:eastAsia="宋体" w:hAnsi="Times New Roman" w:cs="宋体"/>
        </w:rPr>
      </w:pPr>
      <w:r>
        <w:rPr>
          <w:rFonts w:ascii="Times New Roman" w:eastAsia="宋体" w:hAnsi="Times New Roman" w:cs="宋体" w:hint="eastAsia"/>
        </w:rPr>
        <w:t>各学科制定学科学习发展目标评价标准参照以上评价</w:t>
      </w:r>
      <w:r>
        <w:rPr>
          <w:rFonts w:ascii="Times New Roman" w:eastAsia="宋体" w:hAnsi="Times New Roman" w:cs="宋体" w:hint="eastAsia"/>
        </w:rPr>
        <w:t>标准。</w:t>
      </w:r>
      <w:r>
        <w:rPr>
          <w:rFonts w:ascii="Times New Roman" w:eastAsia="宋体" w:hAnsi="Times New Roman" w:cs="宋体" w:hint="eastAsia"/>
        </w:rPr>
        <w:t xml:space="preserve"> </w:t>
      </w:r>
    </w:p>
    <w:p w:rsidR="00131F74" w:rsidRDefault="00131F74">
      <w:pPr>
        <w:ind w:firstLineChars="200" w:firstLine="420"/>
        <w:rPr>
          <w:rFonts w:ascii="Times New Roman" w:eastAsia="宋体" w:hAnsi="Times New Roman" w:cs="宋体"/>
          <w:szCs w:val="21"/>
        </w:rPr>
      </w:pPr>
    </w:p>
    <w:p w:rsidR="00131F74" w:rsidRDefault="007E2B55">
      <w:pPr>
        <w:spacing w:beforeLines="50" w:before="156" w:afterLines="50" w:after="156" w:line="360" w:lineRule="auto"/>
        <w:ind w:firstLineChars="200" w:firstLine="422"/>
        <w:outlineLvl w:val="2"/>
        <w:rPr>
          <w:rFonts w:ascii="Times New Roman" w:hAnsi="Times New Roman" w:cs="宋体"/>
          <w:b/>
          <w:kern w:val="0"/>
          <w:szCs w:val="21"/>
        </w:rPr>
      </w:pPr>
      <w:r>
        <w:rPr>
          <w:rFonts w:ascii="Times New Roman" w:hAnsi="Times New Roman" w:cs="宋体" w:hint="eastAsia"/>
          <w:b/>
          <w:kern w:val="0"/>
          <w:szCs w:val="21"/>
        </w:rPr>
        <w:t>2.</w:t>
      </w:r>
      <w:r>
        <w:rPr>
          <w:rFonts w:ascii="Times New Roman" w:hAnsi="Times New Roman" w:cs="宋体" w:hint="eastAsia"/>
          <w:b/>
          <w:kern w:val="0"/>
          <w:szCs w:val="21"/>
        </w:rPr>
        <w:t>教师教学评价</w:t>
      </w:r>
    </w:p>
    <w:p w:rsidR="00131F74" w:rsidRDefault="007E2B55">
      <w:pPr>
        <w:spacing w:line="360" w:lineRule="auto"/>
        <w:ind w:firstLineChars="200" w:firstLine="420"/>
        <w:rPr>
          <w:rFonts w:ascii="Times New Roman" w:eastAsia="宋体" w:hAnsi="Times New Roman" w:cs="宋体"/>
        </w:rPr>
      </w:pPr>
      <w:r>
        <w:rPr>
          <w:rFonts w:ascii="Times New Roman" w:eastAsia="宋体" w:hAnsi="Times New Roman" w:cs="宋体" w:hint="eastAsia"/>
        </w:rPr>
        <w:t>学校制定基于学生学习能动性提升的“有养”课堂观察维度表，为任课教师、教育管理人员和教学研究人员实施课堂教学评价提供基本依据。</w:t>
      </w:r>
    </w:p>
    <w:p w:rsidR="00131F74" w:rsidRDefault="007E2B55">
      <w:pPr>
        <w:pStyle w:val="aa"/>
        <w:ind w:firstLineChars="200" w:firstLine="420"/>
        <w:jc w:val="center"/>
        <w:rPr>
          <w:rFonts w:cs="宋体"/>
        </w:rPr>
      </w:pPr>
      <w:r>
        <w:rPr>
          <w:rFonts w:cs="宋体" w:hint="eastAsia"/>
          <w:kern w:val="2"/>
        </w:rPr>
        <w:t>表</w:t>
      </w:r>
      <w:r>
        <w:rPr>
          <w:rFonts w:cs="宋体" w:hint="eastAsia"/>
          <w:kern w:val="2"/>
        </w:rPr>
        <w:t>4-1</w:t>
      </w:r>
      <w:r>
        <w:rPr>
          <w:rFonts w:cs="宋体" w:hint="eastAsia"/>
          <w:kern w:val="2"/>
        </w:rPr>
        <w:t>基于学生学习能动性提升的“有养”课堂观察维度</w:t>
      </w:r>
    </w:p>
    <w:tbl>
      <w:tblPr>
        <w:tblW w:w="4998" w:type="pct"/>
        <w:tblLook w:val="04A0" w:firstRow="1" w:lastRow="0" w:firstColumn="1" w:lastColumn="0" w:noHBand="0" w:noVBand="1"/>
      </w:tblPr>
      <w:tblGrid>
        <w:gridCol w:w="567"/>
        <w:gridCol w:w="2374"/>
        <w:gridCol w:w="2880"/>
        <w:gridCol w:w="2701"/>
      </w:tblGrid>
      <w:tr w:rsidR="00131F74">
        <w:tc>
          <w:tcPr>
            <w:tcW w:w="519"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jc w:val="center"/>
              <w:rPr>
                <w:rFonts w:cs="宋体"/>
                <w:b/>
                <w:bCs/>
                <w:sz w:val="20"/>
                <w:szCs w:val="20"/>
              </w:rPr>
            </w:pPr>
            <w:r>
              <w:rPr>
                <w:rFonts w:cs="宋体" w:hint="eastAsia"/>
                <w:b/>
                <w:bCs/>
                <w:sz w:val="20"/>
                <w:szCs w:val="20"/>
              </w:rPr>
              <w:t>目标</w:t>
            </w:r>
          </w:p>
        </w:tc>
        <w:tc>
          <w:tcPr>
            <w:tcW w:w="1416"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jc w:val="center"/>
              <w:rPr>
                <w:rFonts w:cs="宋体"/>
                <w:b/>
                <w:bCs/>
                <w:sz w:val="20"/>
                <w:szCs w:val="20"/>
              </w:rPr>
            </w:pPr>
            <w:r>
              <w:rPr>
                <w:rFonts w:cs="宋体" w:hint="eastAsia"/>
                <w:b/>
                <w:bCs/>
                <w:sz w:val="20"/>
                <w:szCs w:val="20"/>
              </w:rPr>
              <w:t>教师有智慧</w:t>
            </w:r>
          </w:p>
        </w:tc>
        <w:tc>
          <w:tcPr>
            <w:tcW w:w="1485"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jc w:val="center"/>
              <w:rPr>
                <w:rFonts w:cs="宋体"/>
                <w:b/>
                <w:bCs/>
                <w:sz w:val="20"/>
                <w:szCs w:val="20"/>
              </w:rPr>
            </w:pPr>
            <w:r>
              <w:rPr>
                <w:rFonts w:cs="宋体" w:hint="eastAsia"/>
                <w:b/>
                <w:bCs/>
                <w:sz w:val="20"/>
                <w:szCs w:val="20"/>
              </w:rPr>
              <w:t>学生有活力</w:t>
            </w:r>
          </w:p>
        </w:tc>
        <w:tc>
          <w:tcPr>
            <w:tcW w:w="1579"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jc w:val="center"/>
              <w:rPr>
                <w:rFonts w:cs="宋体"/>
                <w:b/>
                <w:bCs/>
                <w:sz w:val="20"/>
                <w:szCs w:val="20"/>
              </w:rPr>
            </w:pPr>
            <w:r>
              <w:rPr>
                <w:rFonts w:cs="宋体" w:hint="eastAsia"/>
                <w:b/>
                <w:bCs/>
                <w:sz w:val="20"/>
                <w:szCs w:val="20"/>
              </w:rPr>
              <w:t>教学有效率</w:t>
            </w:r>
          </w:p>
        </w:tc>
      </w:tr>
      <w:tr w:rsidR="00131F74">
        <w:tc>
          <w:tcPr>
            <w:tcW w:w="519"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b/>
                <w:color w:val="000000"/>
                <w:sz w:val="20"/>
                <w:szCs w:val="20"/>
              </w:rPr>
            </w:pPr>
            <w:r>
              <w:rPr>
                <w:rFonts w:cs="宋体" w:hint="eastAsia"/>
                <w:b/>
                <w:color w:val="000000"/>
                <w:sz w:val="20"/>
                <w:szCs w:val="20"/>
              </w:rPr>
              <w:t>动力值</w:t>
            </w:r>
          </w:p>
          <w:p w:rsidR="00131F74" w:rsidRDefault="00131F74">
            <w:pPr>
              <w:pStyle w:val="aa"/>
              <w:spacing w:line="360" w:lineRule="auto"/>
              <w:rPr>
                <w:rFonts w:cs="宋体"/>
                <w:sz w:val="20"/>
                <w:szCs w:val="20"/>
              </w:rPr>
            </w:pPr>
          </w:p>
          <w:p w:rsidR="00131F74" w:rsidRDefault="007E2B55">
            <w:pPr>
              <w:pStyle w:val="aa"/>
              <w:spacing w:line="360" w:lineRule="auto"/>
              <w:rPr>
                <w:rFonts w:cs="宋体"/>
                <w:sz w:val="20"/>
                <w:szCs w:val="20"/>
              </w:rPr>
            </w:pPr>
            <w:r>
              <w:rPr>
                <w:rFonts w:cs="宋体" w:hint="eastAsia"/>
                <w:sz w:val="20"/>
                <w:szCs w:val="20"/>
              </w:rPr>
              <w:t>更想学</w:t>
            </w:r>
          </w:p>
        </w:tc>
        <w:tc>
          <w:tcPr>
            <w:tcW w:w="1416"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t>对话：</w:t>
            </w:r>
            <w:r>
              <w:rPr>
                <w:rFonts w:cs="宋体" w:hint="eastAsia"/>
                <w:sz w:val="20"/>
                <w:szCs w:val="20"/>
              </w:rPr>
              <w:t>提问的对象、次数、类型、结构、认知难度、回答时间怎样？是否有效？教师的回答方式和内容如何？有哪些辅助方式？是否有效？有哪些话题？话题与学习目标的关系如何？</w:t>
            </w:r>
          </w:p>
        </w:tc>
        <w:tc>
          <w:tcPr>
            <w:tcW w:w="1485"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t>倾听：</w:t>
            </w:r>
            <w:r>
              <w:rPr>
                <w:rFonts w:cs="宋体" w:hint="eastAsia"/>
                <w:sz w:val="20"/>
                <w:szCs w:val="20"/>
              </w:rPr>
              <w:t>有多少学生能倾听老师的讲课？能倾听多少时间？有多少学生能倾听同学的发言？倾听时，学生有哪些辅助行为（记笔记</w:t>
            </w:r>
            <w:r>
              <w:rPr>
                <w:rFonts w:cs="宋体" w:hint="eastAsia"/>
                <w:sz w:val="20"/>
                <w:szCs w:val="20"/>
              </w:rPr>
              <w:t>/</w:t>
            </w:r>
            <w:r>
              <w:rPr>
                <w:rFonts w:cs="宋体" w:hint="eastAsia"/>
                <w:sz w:val="20"/>
                <w:szCs w:val="20"/>
              </w:rPr>
              <w:t>查阅</w:t>
            </w:r>
            <w:r>
              <w:rPr>
                <w:rFonts w:cs="宋体" w:hint="eastAsia"/>
                <w:sz w:val="20"/>
                <w:szCs w:val="20"/>
              </w:rPr>
              <w:t>/</w:t>
            </w:r>
            <w:r>
              <w:rPr>
                <w:rFonts w:cs="宋体" w:hint="eastAsia"/>
                <w:sz w:val="20"/>
                <w:szCs w:val="20"/>
              </w:rPr>
              <w:t>回应）？有多少人？</w:t>
            </w:r>
          </w:p>
          <w:p w:rsidR="00131F74" w:rsidRDefault="00131F74">
            <w:pPr>
              <w:pStyle w:val="aa"/>
              <w:spacing w:line="360" w:lineRule="auto"/>
              <w:rPr>
                <w:rFonts w:cs="宋体"/>
                <w:sz w:val="20"/>
                <w:szCs w:val="20"/>
              </w:rPr>
            </w:pPr>
          </w:p>
        </w:tc>
        <w:tc>
          <w:tcPr>
            <w:tcW w:w="1579" w:type="pct"/>
            <w:tcBorders>
              <w:top w:val="single" w:sz="4" w:space="0" w:color="auto"/>
              <w:left w:val="single" w:sz="4" w:space="0" w:color="auto"/>
              <w:bottom w:val="single" w:sz="4" w:space="0" w:color="auto"/>
              <w:right w:val="single" w:sz="4" w:space="0" w:color="auto"/>
            </w:tcBorders>
            <w:noWrap/>
          </w:tcPr>
          <w:p w:rsidR="00131F74" w:rsidRDefault="007E2B55">
            <w:pPr>
              <w:pStyle w:val="aa"/>
              <w:spacing w:line="360" w:lineRule="auto"/>
              <w:rPr>
                <w:rFonts w:cs="宋体"/>
                <w:sz w:val="20"/>
                <w:szCs w:val="20"/>
              </w:rPr>
            </w:pPr>
            <w:r>
              <w:rPr>
                <w:rFonts w:cs="宋体" w:hint="eastAsia"/>
                <w:b/>
                <w:color w:val="000000"/>
                <w:sz w:val="20"/>
                <w:szCs w:val="20"/>
              </w:rPr>
              <w:t>目标达成：</w:t>
            </w:r>
            <w:r>
              <w:rPr>
                <w:rFonts w:cs="宋体" w:hint="eastAsia"/>
                <w:sz w:val="20"/>
                <w:szCs w:val="20"/>
              </w:rPr>
              <w:t>预设的学习目标是什么？学习目标的表达是否规范和清晰？目标是根据什么（课程标准</w:t>
            </w:r>
            <w:r>
              <w:rPr>
                <w:rFonts w:cs="宋体" w:hint="eastAsia"/>
                <w:sz w:val="20"/>
                <w:szCs w:val="20"/>
              </w:rPr>
              <w:t>/</w:t>
            </w:r>
            <w:r>
              <w:rPr>
                <w:rFonts w:cs="宋体" w:hint="eastAsia"/>
                <w:sz w:val="20"/>
                <w:szCs w:val="20"/>
              </w:rPr>
              <w:t>学生</w:t>
            </w:r>
            <w:r>
              <w:rPr>
                <w:rFonts w:cs="宋体" w:hint="eastAsia"/>
                <w:sz w:val="20"/>
                <w:szCs w:val="20"/>
              </w:rPr>
              <w:t>/</w:t>
            </w:r>
            <w:r>
              <w:rPr>
                <w:rFonts w:cs="宋体" w:hint="eastAsia"/>
                <w:sz w:val="20"/>
                <w:szCs w:val="20"/>
              </w:rPr>
              <w:t>教材）预设的？是否适合该班学生？在课堂中是否生成新的学习目标？是否合理？</w:t>
            </w:r>
          </w:p>
        </w:tc>
      </w:tr>
      <w:tr w:rsidR="00131F74">
        <w:tc>
          <w:tcPr>
            <w:tcW w:w="519"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b/>
                <w:color w:val="000000"/>
                <w:sz w:val="20"/>
                <w:szCs w:val="20"/>
              </w:rPr>
            </w:pPr>
            <w:r>
              <w:rPr>
                <w:rFonts w:cs="宋体" w:hint="eastAsia"/>
                <w:b/>
                <w:color w:val="000000"/>
                <w:sz w:val="20"/>
                <w:szCs w:val="20"/>
              </w:rPr>
              <w:t>方法值</w:t>
            </w:r>
          </w:p>
          <w:p w:rsidR="00131F74" w:rsidRDefault="00131F74">
            <w:pPr>
              <w:pStyle w:val="aa"/>
              <w:spacing w:line="360" w:lineRule="auto"/>
              <w:rPr>
                <w:rFonts w:cs="宋体"/>
                <w:sz w:val="20"/>
                <w:szCs w:val="20"/>
              </w:rPr>
            </w:pPr>
          </w:p>
          <w:p w:rsidR="00131F74" w:rsidRDefault="007E2B55">
            <w:pPr>
              <w:pStyle w:val="aa"/>
              <w:spacing w:line="360" w:lineRule="auto"/>
              <w:rPr>
                <w:rFonts w:cs="宋体"/>
                <w:sz w:val="20"/>
                <w:szCs w:val="20"/>
              </w:rPr>
            </w:pPr>
            <w:r>
              <w:rPr>
                <w:rFonts w:cs="宋体" w:hint="eastAsia"/>
                <w:sz w:val="20"/>
                <w:szCs w:val="20"/>
              </w:rPr>
              <w:t>更</w:t>
            </w:r>
            <w:r>
              <w:rPr>
                <w:rFonts w:cs="宋体" w:hint="eastAsia"/>
                <w:sz w:val="20"/>
                <w:szCs w:val="20"/>
              </w:rPr>
              <w:lastRenderedPageBreak/>
              <w:t>会学</w:t>
            </w:r>
          </w:p>
        </w:tc>
        <w:tc>
          <w:tcPr>
            <w:tcW w:w="1416"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lastRenderedPageBreak/>
              <w:t>环节：</w:t>
            </w:r>
            <w:r>
              <w:rPr>
                <w:rFonts w:cs="宋体" w:hint="eastAsia"/>
                <w:sz w:val="20"/>
                <w:szCs w:val="20"/>
              </w:rPr>
              <w:t>由哪些环节构成？是否围绕教学目标展开？这些环节是否面向全体学生？不同环节</w:t>
            </w:r>
            <w:r>
              <w:rPr>
                <w:rFonts w:cs="宋体" w:hint="eastAsia"/>
                <w:sz w:val="20"/>
                <w:szCs w:val="20"/>
              </w:rPr>
              <w:t>/</w:t>
            </w:r>
            <w:r>
              <w:rPr>
                <w:rFonts w:cs="宋体" w:hint="eastAsia"/>
                <w:sz w:val="20"/>
                <w:szCs w:val="20"/>
              </w:rPr>
              <w:t>行为</w:t>
            </w:r>
            <w:r>
              <w:rPr>
                <w:rFonts w:cs="宋体" w:hint="eastAsia"/>
                <w:sz w:val="20"/>
                <w:szCs w:val="20"/>
              </w:rPr>
              <w:t>/</w:t>
            </w:r>
            <w:r>
              <w:rPr>
                <w:rFonts w:cs="宋体" w:hint="eastAsia"/>
                <w:sz w:val="20"/>
                <w:szCs w:val="20"/>
              </w:rPr>
              <w:t>内容的时间是怎么分</w:t>
            </w:r>
            <w:r>
              <w:rPr>
                <w:rFonts w:cs="宋体" w:hint="eastAsia"/>
                <w:sz w:val="20"/>
                <w:szCs w:val="20"/>
              </w:rPr>
              <w:lastRenderedPageBreak/>
              <w:t>配的？</w:t>
            </w:r>
          </w:p>
        </w:tc>
        <w:tc>
          <w:tcPr>
            <w:tcW w:w="1485"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lastRenderedPageBreak/>
              <w:t>互动：</w:t>
            </w:r>
            <w:r>
              <w:rPr>
                <w:rFonts w:cs="宋体" w:hint="eastAsia"/>
                <w:sz w:val="20"/>
                <w:szCs w:val="20"/>
              </w:rPr>
              <w:t xml:space="preserve"> </w:t>
            </w:r>
            <w:r>
              <w:rPr>
                <w:rFonts w:cs="宋体" w:hint="eastAsia"/>
                <w:sz w:val="20"/>
                <w:szCs w:val="20"/>
              </w:rPr>
              <w:t>有哪些互动行为？学生的互动能为目标达成提供帮助吗？参与提问</w:t>
            </w:r>
            <w:r>
              <w:rPr>
                <w:rFonts w:cs="宋体" w:hint="eastAsia"/>
                <w:sz w:val="20"/>
                <w:szCs w:val="20"/>
              </w:rPr>
              <w:t>/</w:t>
            </w:r>
            <w:r>
              <w:rPr>
                <w:rFonts w:cs="宋体" w:hint="eastAsia"/>
                <w:sz w:val="20"/>
                <w:szCs w:val="20"/>
              </w:rPr>
              <w:t>回答的人数、时间、对象、过程、质量如何？参与小组讨论的人数、时间、</w:t>
            </w:r>
            <w:r>
              <w:rPr>
                <w:rFonts w:cs="宋体" w:hint="eastAsia"/>
                <w:sz w:val="20"/>
                <w:szCs w:val="20"/>
              </w:rPr>
              <w:lastRenderedPageBreak/>
              <w:t>对象、过程、质量如何？学生的互动习惯怎么样？出现了怎样的情感行为？</w:t>
            </w:r>
          </w:p>
        </w:tc>
        <w:tc>
          <w:tcPr>
            <w:tcW w:w="1579" w:type="pct"/>
            <w:tcBorders>
              <w:top w:val="single" w:sz="4" w:space="0" w:color="auto"/>
              <w:left w:val="single" w:sz="4" w:space="0" w:color="auto"/>
              <w:bottom w:val="single" w:sz="4" w:space="0" w:color="auto"/>
              <w:right w:val="single" w:sz="4" w:space="0" w:color="auto"/>
            </w:tcBorders>
            <w:noWrap/>
          </w:tcPr>
          <w:p w:rsidR="00131F74" w:rsidRDefault="007E2B55">
            <w:pPr>
              <w:pStyle w:val="aa"/>
              <w:spacing w:line="360" w:lineRule="auto"/>
              <w:rPr>
                <w:rFonts w:cs="宋体"/>
                <w:sz w:val="20"/>
                <w:szCs w:val="20"/>
              </w:rPr>
            </w:pPr>
            <w:r>
              <w:rPr>
                <w:rFonts w:cs="宋体" w:hint="eastAsia"/>
                <w:b/>
                <w:color w:val="000000"/>
                <w:sz w:val="20"/>
                <w:szCs w:val="20"/>
              </w:rPr>
              <w:lastRenderedPageBreak/>
              <w:t>内容合理：</w:t>
            </w:r>
            <w:r>
              <w:rPr>
                <w:rFonts w:cs="宋体" w:hint="eastAsia"/>
                <w:sz w:val="20"/>
                <w:szCs w:val="20"/>
              </w:rPr>
              <w:t>教材是如何处理的（增</w:t>
            </w:r>
            <w:r>
              <w:rPr>
                <w:rFonts w:cs="宋体" w:hint="eastAsia"/>
                <w:sz w:val="20"/>
                <w:szCs w:val="20"/>
              </w:rPr>
              <w:t>/</w:t>
            </w:r>
            <w:proofErr w:type="gramStart"/>
            <w:r>
              <w:rPr>
                <w:rFonts w:cs="宋体" w:hint="eastAsia"/>
                <w:sz w:val="20"/>
                <w:szCs w:val="20"/>
              </w:rPr>
              <w:t>删</w:t>
            </w:r>
            <w:proofErr w:type="gramEnd"/>
            <w:r>
              <w:rPr>
                <w:rFonts w:cs="宋体" w:hint="eastAsia"/>
                <w:sz w:val="20"/>
                <w:szCs w:val="20"/>
              </w:rPr>
              <w:t>/</w:t>
            </w:r>
            <w:r>
              <w:rPr>
                <w:rFonts w:cs="宋体" w:hint="eastAsia"/>
                <w:sz w:val="20"/>
                <w:szCs w:val="20"/>
              </w:rPr>
              <w:t>合</w:t>
            </w:r>
            <w:r>
              <w:rPr>
                <w:rFonts w:cs="宋体" w:hint="eastAsia"/>
                <w:sz w:val="20"/>
                <w:szCs w:val="20"/>
              </w:rPr>
              <w:t>/</w:t>
            </w:r>
            <w:r>
              <w:rPr>
                <w:rFonts w:cs="宋体" w:hint="eastAsia"/>
                <w:sz w:val="20"/>
                <w:szCs w:val="20"/>
              </w:rPr>
              <w:t>立</w:t>
            </w:r>
            <w:r>
              <w:rPr>
                <w:rFonts w:cs="宋体" w:hint="eastAsia"/>
                <w:sz w:val="20"/>
                <w:szCs w:val="20"/>
              </w:rPr>
              <w:t>/</w:t>
            </w:r>
            <w:r>
              <w:rPr>
                <w:rFonts w:cs="宋体" w:hint="eastAsia"/>
                <w:sz w:val="20"/>
                <w:szCs w:val="20"/>
              </w:rPr>
              <w:t>换）？是否合理？课堂中生成了哪些内容？怎样处理？是否凸显了本学科的特点、思想、核心</w:t>
            </w:r>
            <w:r>
              <w:rPr>
                <w:rFonts w:cs="宋体" w:hint="eastAsia"/>
                <w:sz w:val="20"/>
                <w:szCs w:val="20"/>
              </w:rPr>
              <w:lastRenderedPageBreak/>
              <w:t>技能以及逻辑关系？容量是否适合该班学生？如何满足不同学生的需求？</w:t>
            </w:r>
          </w:p>
        </w:tc>
      </w:tr>
      <w:tr w:rsidR="00131F74">
        <w:tc>
          <w:tcPr>
            <w:tcW w:w="519"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b/>
                <w:color w:val="000000"/>
                <w:sz w:val="20"/>
                <w:szCs w:val="20"/>
              </w:rPr>
            </w:pPr>
            <w:r>
              <w:rPr>
                <w:rFonts w:cs="宋体" w:hint="eastAsia"/>
                <w:b/>
                <w:color w:val="000000"/>
                <w:sz w:val="20"/>
                <w:szCs w:val="20"/>
              </w:rPr>
              <w:lastRenderedPageBreak/>
              <w:t>意义值</w:t>
            </w:r>
          </w:p>
          <w:p w:rsidR="00131F74" w:rsidRDefault="00131F74">
            <w:pPr>
              <w:pStyle w:val="aa"/>
              <w:spacing w:line="360" w:lineRule="auto"/>
              <w:rPr>
                <w:rFonts w:cs="宋体"/>
                <w:sz w:val="20"/>
                <w:szCs w:val="20"/>
              </w:rPr>
            </w:pPr>
          </w:p>
          <w:p w:rsidR="00131F74" w:rsidRDefault="007E2B55">
            <w:pPr>
              <w:pStyle w:val="aa"/>
              <w:spacing w:line="360" w:lineRule="auto"/>
              <w:rPr>
                <w:rFonts w:cs="宋体"/>
                <w:sz w:val="20"/>
                <w:szCs w:val="20"/>
              </w:rPr>
            </w:pPr>
            <w:r>
              <w:rPr>
                <w:rFonts w:cs="宋体" w:hint="eastAsia"/>
                <w:sz w:val="20"/>
                <w:szCs w:val="20"/>
              </w:rPr>
              <w:t>对学生的学习和发展更有意义</w:t>
            </w:r>
          </w:p>
        </w:tc>
        <w:tc>
          <w:tcPr>
            <w:tcW w:w="1416"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t>呈现：</w:t>
            </w:r>
            <w:r>
              <w:rPr>
                <w:rFonts w:cs="宋体" w:hint="eastAsia"/>
                <w:sz w:val="20"/>
                <w:szCs w:val="20"/>
              </w:rPr>
              <w:t>怎样讲解？讲解是否有效（清晰</w:t>
            </w:r>
            <w:r>
              <w:rPr>
                <w:rFonts w:cs="宋体" w:hint="eastAsia"/>
                <w:sz w:val="20"/>
                <w:szCs w:val="20"/>
              </w:rPr>
              <w:t>/</w:t>
            </w:r>
            <w:r>
              <w:rPr>
                <w:rFonts w:cs="宋体" w:hint="eastAsia"/>
                <w:sz w:val="20"/>
                <w:szCs w:val="20"/>
              </w:rPr>
              <w:t>结构</w:t>
            </w:r>
            <w:r>
              <w:rPr>
                <w:rFonts w:cs="宋体" w:hint="eastAsia"/>
                <w:sz w:val="20"/>
                <w:szCs w:val="20"/>
              </w:rPr>
              <w:t>/</w:t>
            </w:r>
            <w:r>
              <w:rPr>
                <w:rFonts w:cs="宋体" w:hint="eastAsia"/>
                <w:sz w:val="20"/>
                <w:szCs w:val="20"/>
              </w:rPr>
              <w:t>契合主题</w:t>
            </w:r>
            <w:r>
              <w:rPr>
                <w:rFonts w:cs="宋体" w:hint="eastAsia"/>
                <w:sz w:val="20"/>
                <w:szCs w:val="20"/>
              </w:rPr>
              <w:t>/</w:t>
            </w:r>
            <w:r>
              <w:rPr>
                <w:rFonts w:cs="宋体" w:hint="eastAsia"/>
                <w:sz w:val="20"/>
                <w:szCs w:val="20"/>
              </w:rPr>
              <w:t>简洁</w:t>
            </w:r>
            <w:r>
              <w:rPr>
                <w:rFonts w:cs="宋体" w:hint="eastAsia"/>
                <w:sz w:val="20"/>
                <w:szCs w:val="20"/>
              </w:rPr>
              <w:t>/</w:t>
            </w:r>
            <w:r>
              <w:rPr>
                <w:rFonts w:cs="宋体" w:hint="eastAsia"/>
                <w:sz w:val="20"/>
                <w:szCs w:val="20"/>
              </w:rPr>
              <w:t>语速</w:t>
            </w:r>
            <w:r>
              <w:rPr>
                <w:rFonts w:cs="宋体" w:hint="eastAsia"/>
                <w:sz w:val="20"/>
                <w:szCs w:val="20"/>
              </w:rPr>
              <w:t>/</w:t>
            </w:r>
            <w:r>
              <w:rPr>
                <w:rFonts w:cs="宋体" w:hint="eastAsia"/>
                <w:sz w:val="20"/>
                <w:szCs w:val="20"/>
              </w:rPr>
              <w:t>音量</w:t>
            </w:r>
            <w:r>
              <w:rPr>
                <w:rFonts w:cs="宋体" w:hint="eastAsia"/>
                <w:sz w:val="20"/>
                <w:szCs w:val="20"/>
              </w:rPr>
              <w:t>/</w:t>
            </w:r>
            <w:r>
              <w:rPr>
                <w:rFonts w:cs="宋体" w:hint="eastAsia"/>
                <w:sz w:val="20"/>
                <w:szCs w:val="20"/>
              </w:rPr>
              <w:t>节奏）？板书怎</w:t>
            </w:r>
            <w:r>
              <w:rPr>
                <w:rFonts w:cs="宋体" w:hint="eastAsia"/>
                <w:sz w:val="20"/>
                <w:szCs w:val="20"/>
              </w:rPr>
              <w:t>样呈现的？是否为学生学习提供了帮助？具体怎样呈现的？是否规范？是否有效？</w:t>
            </w:r>
          </w:p>
          <w:p w:rsidR="00131F74" w:rsidRDefault="00131F74">
            <w:pPr>
              <w:pStyle w:val="aa"/>
              <w:spacing w:line="360" w:lineRule="auto"/>
              <w:rPr>
                <w:rFonts w:cs="宋体"/>
                <w:sz w:val="20"/>
                <w:szCs w:val="20"/>
              </w:rPr>
            </w:pPr>
          </w:p>
        </w:tc>
        <w:tc>
          <w:tcPr>
            <w:tcW w:w="1485" w:type="pct"/>
            <w:tcBorders>
              <w:top w:val="single" w:sz="4" w:space="0" w:color="auto"/>
              <w:left w:val="single" w:sz="4" w:space="0" w:color="auto"/>
              <w:bottom w:val="single" w:sz="4" w:space="0" w:color="auto"/>
              <w:right w:val="single" w:sz="4" w:space="0" w:color="auto"/>
            </w:tcBorders>
            <w:noWrap/>
            <w:vAlign w:val="center"/>
          </w:tcPr>
          <w:p w:rsidR="00131F74" w:rsidRDefault="007E2B55">
            <w:pPr>
              <w:pStyle w:val="aa"/>
              <w:spacing w:line="360" w:lineRule="auto"/>
              <w:rPr>
                <w:rFonts w:cs="宋体"/>
                <w:sz w:val="20"/>
                <w:szCs w:val="20"/>
              </w:rPr>
            </w:pPr>
            <w:r>
              <w:rPr>
                <w:rFonts w:cs="宋体" w:hint="eastAsia"/>
                <w:b/>
                <w:color w:val="000000"/>
                <w:sz w:val="20"/>
                <w:szCs w:val="20"/>
              </w:rPr>
              <w:t>自主：</w:t>
            </w:r>
            <w:r>
              <w:rPr>
                <w:rFonts w:cs="宋体" w:hint="eastAsia"/>
                <w:sz w:val="20"/>
                <w:szCs w:val="20"/>
              </w:rPr>
              <w:t>学生可以自主学习的时间有多少？有多少人参与？学生自主学习形式（探究</w:t>
            </w:r>
            <w:r>
              <w:rPr>
                <w:rFonts w:cs="宋体" w:hint="eastAsia"/>
                <w:sz w:val="20"/>
                <w:szCs w:val="20"/>
              </w:rPr>
              <w:t>/</w:t>
            </w:r>
            <w:r>
              <w:rPr>
                <w:rFonts w:cs="宋体" w:hint="eastAsia"/>
                <w:sz w:val="20"/>
                <w:szCs w:val="20"/>
              </w:rPr>
              <w:t>记笔记</w:t>
            </w:r>
            <w:r>
              <w:rPr>
                <w:rFonts w:cs="宋体" w:hint="eastAsia"/>
                <w:sz w:val="20"/>
                <w:szCs w:val="20"/>
              </w:rPr>
              <w:t>/</w:t>
            </w:r>
            <w:r>
              <w:rPr>
                <w:rFonts w:cs="宋体" w:hint="eastAsia"/>
                <w:sz w:val="20"/>
                <w:szCs w:val="20"/>
              </w:rPr>
              <w:t>阅读</w:t>
            </w:r>
            <w:r>
              <w:rPr>
                <w:rFonts w:cs="宋体" w:hint="eastAsia"/>
                <w:sz w:val="20"/>
                <w:szCs w:val="20"/>
              </w:rPr>
              <w:t>/</w:t>
            </w:r>
            <w:r>
              <w:rPr>
                <w:rFonts w:cs="宋体" w:hint="eastAsia"/>
                <w:sz w:val="20"/>
                <w:szCs w:val="20"/>
              </w:rPr>
              <w:t>思考）有哪些？各有多少人？学生的自主学习有序吗？学生有无自主探究活动？学生自主学习的质量如何？</w:t>
            </w:r>
          </w:p>
        </w:tc>
        <w:tc>
          <w:tcPr>
            <w:tcW w:w="1579" w:type="pct"/>
            <w:tcBorders>
              <w:top w:val="single" w:sz="4" w:space="0" w:color="auto"/>
              <w:left w:val="single" w:sz="4" w:space="0" w:color="auto"/>
              <w:bottom w:val="single" w:sz="4" w:space="0" w:color="auto"/>
              <w:right w:val="single" w:sz="4" w:space="0" w:color="auto"/>
            </w:tcBorders>
            <w:noWrap/>
          </w:tcPr>
          <w:p w:rsidR="00131F74" w:rsidRDefault="007E2B55">
            <w:pPr>
              <w:pStyle w:val="aa"/>
              <w:spacing w:line="360" w:lineRule="auto"/>
              <w:rPr>
                <w:rFonts w:cs="宋体"/>
                <w:sz w:val="20"/>
                <w:szCs w:val="20"/>
              </w:rPr>
            </w:pPr>
            <w:r>
              <w:rPr>
                <w:rFonts w:cs="宋体" w:hint="eastAsia"/>
                <w:b/>
                <w:color w:val="000000"/>
                <w:sz w:val="20"/>
                <w:szCs w:val="20"/>
              </w:rPr>
              <w:t>实施有效：</w:t>
            </w:r>
            <w:r>
              <w:rPr>
                <w:rFonts w:cs="宋体" w:hint="eastAsia"/>
                <w:b/>
                <w:color w:val="000000"/>
                <w:sz w:val="20"/>
                <w:szCs w:val="20"/>
              </w:rPr>
              <w:t xml:space="preserve"> </w:t>
            </w:r>
            <w:r>
              <w:rPr>
                <w:rFonts w:cs="宋体" w:hint="eastAsia"/>
                <w:sz w:val="20"/>
                <w:szCs w:val="20"/>
              </w:rPr>
              <w:t>预设哪些方法（讲授</w:t>
            </w:r>
            <w:r>
              <w:rPr>
                <w:rFonts w:cs="宋体" w:hint="eastAsia"/>
                <w:sz w:val="20"/>
                <w:szCs w:val="20"/>
              </w:rPr>
              <w:t>/</w:t>
            </w:r>
            <w:r>
              <w:rPr>
                <w:rFonts w:cs="宋体" w:hint="eastAsia"/>
                <w:sz w:val="20"/>
                <w:szCs w:val="20"/>
              </w:rPr>
              <w:t>讨论</w:t>
            </w:r>
            <w:r>
              <w:rPr>
                <w:rFonts w:cs="宋体" w:hint="eastAsia"/>
                <w:sz w:val="20"/>
                <w:szCs w:val="20"/>
              </w:rPr>
              <w:t>/</w:t>
            </w:r>
            <w:r>
              <w:rPr>
                <w:rFonts w:cs="宋体" w:hint="eastAsia"/>
                <w:sz w:val="20"/>
                <w:szCs w:val="20"/>
              </w:rPr>
              <w:t>活动</w:t>
            </w:r>
            <w:r>
              <w:rPr>
                <w:rFonts w:cs="宋体" w:hint="eastAsia"/>
                <w:sz w:val="20"/>
                <w:szCs w:val="20"/>
              </w:rPr>
              <w:t>/</w:t>
            </w:r>
            <w:r>
              <w:rPr>
                <w:rFonts w:cs="宋体" w:hint="eastAsia"/>
                <w:sz w:val="20"/>
                <w:szCs w:val="20"/>
              </w:rPr>
              <w:t>探究</w:t>
            </w:r>
            <w:r>
              <w:rPr>
                <w:rFonts w:cs="宋体" w:hint="eastAsia"/>
                <w:sz w:val="20"/>
                <w:szCs w:val="20"/>
              </w:rPr>
              <w:t>/</w:t>
            </w:r>
            <w:r>
              <w:rPr>
                <w:rFonts w:cs="宋体" w:hint="eastAsia"/>
                <w:sz w:val="20"/>
                <w:szCs w:val="20"/>
              </w:rPr>
              <w:t>互动）？与学习目标适合度？是否体现了本学科特点？有没有关注学习方法的指导？创设了什么样的情境？是否有效？</w:t>
            </w:r>
          </w:p>
          <w:p w:rsidR="00131F74" w:rsidRDefault="00131F74">
            <w:pPr>
              <w:pStyle w:val="aa"/>
              <w:spacing w:line="360" w:lineRule="auto"/>
              <w:rPr>
                <w:rFonts w:cs="宋体"/>
                <w:sz w:val="20"/>
                <w:szCs w:val="20"/>
              </w:rPr>
            </w:pPr>
          </w:p>
        </w:tc>
      </w:tr>
    </w:tbl>
    <w:p w:rsidR="00131F74" w:rsidRDefault="00131F74">
      <w:pPr>
        <w:spacing w:line="360" w:lineRule="auto"/>
        <w:ind w:firstLineChars="200" w:firstLine="420"/>
        <w:rPr>
          <w:rFonts w:ascii="Times New Roman" w:eastAsia="宋体" w:hAnsi="Times New Roman" w:cs="宋体"/>
        </w:rPr>
      </w:pPr>
    </w:p>
    <w:p w:rsidR="00131F74" w:rsidRDefault="007E2B55">
      <w:pPr>
        <w:numPr>
          <w:ilvl w:val="0"/>
          <w:numId w:val="1"/>
        </w:numPr>
        <w:spacing w:beforeLines="100" w:before="312" w:afterLines="100" w:after="312" w:line="360" w:lineRule="auto"/>
        <w:outlineLvl w:val="0"/>
        <w:rPr>
          <w:rFonts w:ascii="Times New Roman" w:hAnsi="Times New Roman"/>
          <w:b/>
          <w:bCs/>
          <w:sz w:val="24"/>
          <w:szCs w:val="32"/>
        </w:rPr>
      </w:pPr>
      <w:r>
        <w:rPr>
          <w:rFonts w:ascii="Times New Roman" w:hAnsi="Times New Roman" w:hint="eastAsia"/>
          <w:b/>
          <w:bCs/>
          <w:sz w:val="24"/>
          <w:szCs w:val="32"/>
        </w:rPr>
        <w:t>课程管理与保障</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（一）制度保障</w:t>
      </w:r>
    </w:p>
    <w:p w:rsidR="00131F74" w:rsidRDefault="007E2B55">
      <w:pPr>
        <w:numPr>
          <w:ilvl w:val="0"/>
          <w:numId w:val="3"/>
        </w:numPr>
        <w:spacing w:line="360" w:lineRule="auto"/>
        <w:ind w:firstLineChars="200" w:firstLine="472"/>
        <w:rPr>
          <w:rFonts w:ascii="Times New Roman" w:eastAsia="宋体" w:hAnsi="Times New Roman" w:cs="宋体"/>
          <w:szCs w:val="21"/>
        </w:rPr>
      </w:pPr>
      <w:r>
        <w:rPr>
          <w:rFonts w:ascii="Times New Roman" w:eastAsia="宋体" w:hAnsi="Times New Roman" w:cs="宋体" w:hint="eastAsia"/>
          <w:spacing w:val="13"/>
          <w:szCs w:val="21"/>
        </w:rPr>
        <w:t>奖励制度。根据教师的课程开发的态度、能力以及实施效</w:t>
      </w:r>
      <w:r>
        <w:rPr>
          <w:rFonts w:ascii="Times New Roman" w:eastAsia="宋体" w:hAnsi="Times New Roman" w:cs="宋体" w:hint="eastAsia"/>
          <w:spacing w:val="6"/>
          <w:szCs w:val="21"/>
        </w:rPr>
        <w:t>果对教师进</w:t>
      </w:r>
      <w:r>
        <w:rPr>
          <w:rFonts w:ascii="Times New Roman" w:eastAsia="宋体" w:hAnsi="Times New Roman" w:cs="宋体" w:hint="eastAsia"/>
          <w:spacing w:val="4"/>
          <w:szCs w:val="21"/>
        </w:rPr>
        <w:t>行</w:t>
      </w:r>
      <w:r>
        <w:rPr>
          <w:rFonts w:ascii="Times New Roman" w:eastAsia="宋体" w:hAnsi="Times New Roman" w:cs="宋体" w:hint="eastAsia"/>
          <w:spacing w:val="3"/>
          <w:szCs w:val="21"/>
        </w:rPr>
        <w:t>团体奖励或个人奖励。</w:t>
      </w:r>
      <w:r>
        <w:rPr>
          <w:rFonts w:ascii="Times New Roman" w:eastAsia="宋体" w:hAnsi="Times New Roman" w:cs="宋体" w:hint="eastAsia"/>
          <w:spacing w:val="3"/>
          <w:szCs w:val="21"/>
        </w:rPr>
        <w:t xml:space="preserve">  </w:t>
      </w:r>
    </w:p>
    <w:p w:rsidR="00131F74" w:rsidRDefault="007E2B55">
      <w:pPr>
        <w:numPr>
          <w:ilvl w:val="0"/>
          <w:numId w:val="3"/>
        </w:numPr>
        <w:spacing w:line="360" w:lineRule="auto"/>
        <w:ind w:firstLineChars="200" w:firstLine="432"/>
        <w:rPr>
          <w:rFonts w:ascii="Times New Roman" w:eastAsia="宋体" w:hAnsi="Times New Roman" w:cs="宋体"/>
          <w:szCs w:val="21"/>
        </w:rPr>
      </w:pPr>
      <w:r>
        <w:rPr>
          <w:rFonts w:ascii="Times New Roman" w:eastAsia="宋体" w:hAnsi="Times New Roman" w:cs="宋体" w:hint="eastAsia"/>
          <w:spacing w:val="3"/>
          <w:szCs w:val="21"/>
        </w:rPr>
        <w:t>教研制度。每周安排</w:t>
      </w:r>
      <w:r>
        <w:rPr>
          <w:rFonts w:ascii="Times New Roman" w:eastAsia="宋体" w:hAnsi="Times New Roman" w:cs="宋体" w:hint="eastAsia"/>
          <w:spacing w:val="7"/>
          <w:szCs w:val="21"/>
        </w:rPr>
        <w:t>固定的时间进行分学科的教研活动，研讨学校课程的实施情况</w:t>
      </w:r>
      <w:r>
        <w:rPr>
          <w:rFonts w:ascii="Times New Roman" w:eastAsia="宋体" w:hAnsi="Times New Roman" w:cs="宋体" w:hint="eastAsia"/>
          <w:spacing w:val="4"/>
          <w:szCs w:val="21"/>
        </w:rPr>
        <w:t>，</w:t>
      </w:r>
      <w:r>
        <w:rPr>
          <w:rFonts w:ascii="Times New Roman" w:eastAsia="宋体" w:hAnsi="Times New Roman" w:cs="宋体" w:hint="eastAsia"/>
          <w:spacing w:val="6"/>
          <w:szCs w:val="21"/>
        </w:rPr>
        <w:t>针对课程实施中存在的问题提出解决方案。教研活动由教研组</w:t>
      </w:r>
      <w:r>
        <w:rPr>
          <w:rFonts w:ascii="Times New Roman" w:eastAsia="宋体" w:hAnsi="Times New Roman" w:cs="宋体" w:hint="eastAsia"/>
          <w:spacing w:val="5"/>
          <w:szCs w:val="21"/>
        </w:rPr>
        <w:t>长</w:t>
      </w:r>
      <w:r>
        <w:rPr>
          <w:rFonts w:ascii="Times New Roman" w:eastAsia="宋体" w:hAnsi="Times New Roman" w:cs="宋体" w:hint="eastAsia"/>
          <w:spacing w:val="6"/>
          <w:szCs w:val="21"/>
        </w:rPr>
        <w:t>统筹安排。</w:t>
      </w:r>
    </w:p>
    <w:p w:rsidR="00131F74" w:rsidRDefault="007E2B55">
      <w:pPr>
        <w:numPr>
          <w:ilvl w:val="0"/>
          <w:numId w:val="3"/>
        </w:numPr>
        <w:spacing w:line="360" w:lineRule="auto"/>
        <w:ind w:firstLineChars="200" w:firstLine="432"/>
        <w:rPr>
          <w:rFonts w:ascii="Times New Roman" w:eastAsia="宋体" w:hAnsi="Times New Roman" w:cs="宋体"/>
          <w:szCs w:val="21"/>
        </w:rPr>
      </w:pPr>
      <w:r>
        <w:rPr>
          <w:rFonts w:ascii="Times New Roman" w:eastAsia="宋体" w:hAnsi="Times New Roman" w:cs="宋体" w:hint="eastAsia"/>
          <w:spacing w:val="3"/>
          <w:szCs w:val="21"/>
        </w:rPr>
        <w:t>质量监测制度。教学处根据教学流程管理的要</w:t>
      </w:r>
      <w:r>
        <w:rPr>
          <w:rFonts w:ascii="Times New Roman" w:eastAsia="宋体" w:hAnsi="Times New Roman" w:cs="宋体" w:hint="eastAsia"/>
          <w:spacing w:val="6"/>
          <w:szCs w:val="21"/>
        </w:rPr>
        <w:t>求对课程实施情况进行定期检查，</w:t>
      </w:r>
      <w:r>
        <w:rPr>
          <w:rFonts w:ascii="Times New Roman" w:eastAsia="宋体" w:hAnsi="Times New Roman" w:cs="宋体" w:hint="eastAsia"/>
          <w:spacing w:val="6"/>
          <w:szCs w:val="21"/>
        </w:rPr>
        <w:lastRenderedPageBreak/>
        <w:t>提出意见或建议，确保学校</w:t>
      </w:r>
      <w:r>
        <w:rPr>
          <w:rFonts w:ascii="Times New Roman" w:eastAsia="宋体" w:hAnsi="Times New Roman" w:cs="宋体" w:hint="eastAsia"/>
          <w:spacing w:val="5"/>
          <w:szCs w:val="21"/>
        </w:rPr>
        <w:t>课</w:t>
      </w:r>
      <w:r>
        <w:rPr>
          <w:rFonts w:ascii="Times New Roman" w:eastAsia="宋体" w:hAnsi="Times New Roman" w:cs="宋体" w:hint="eastAsia"/>
          <w:spacing w:val="6"/>
          <w:szCs w:val="21"/>
        </w:rPr>
        <w:t>程的有效实施</w:t>
      </w:r>
      <w:r>
        <w:rPr>
          <w:rFonts w:ascii="Times New Roman" w:eastAsia="宋体" w:hAnsi="Times New Roman" w:cs="宋体" w:hint="eastAsia"/>
          <w:spacing w:val="5"/>
          <w:szCs w:val="21"/>
        </w:rPr>
        <w:t>。</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（二）队伍保障</w:t>
      </w:r>
    </w:p>
    <w:p w:rsidR="00131F74" w:rsidRDefault="007E2B55">
      <w:pPr>
        <w:numPr>
          <w:ilvl w:val="0"/>
          <w:numId w:val="4"/>
        </w:numPr>
        <w:spacing w:line="360" w:lineRule="auto"/>
        <w:ind w:firstLineChars="200" w:firstLine="472"/>
        <w:rPr>
          <w:rFonts w:ascii="Times New Roman" w:eastAsia="宋体" w:hAnsi="Times New Roman" w:cs="宋体"/>
          <w:spacing w:val="3"/>
          <w:szCs w:val="21"/>
        </w:rPr>
      </w:pPr>
      <w:r>
        <w:rPr>
          <w:rFonts w:ascii="Times New Roman" w:eastAsia="宋体" w:hAnsi="Times New Roman" w:cs="宋体" w:hint="eastAsia"/>
          <w:spacing w:val="13"/>
          <w:szCs w:val="21"/>
        </w:rPr>
        <w:t>聘请校外专家、学者讲座，更新教师的教育观念，挖掘教</w:t>
      </w:r>
      <w:r>
        <w:rPr>
          <w:rFonts w:ascii="Times New Roman" w:eastAsia="宋体" w:hAnsi="Times New Roman" w:cs="宋体" w:hint="eastAsia"/>
          <w:spacing w:val="6"/>
          <w:szCs w:val="21"/>
        </w:rPr>
        <w:t>师的课程开</w:t>
      </w:r>
      <w:r>
        <w:rPr>
          <w:rFonts w:ascii="Times New Roman" w:eastAsia="宋体" w:hAnsi="Times New Roman" w:cs="宋体" w:hint="eastAsia"/>
          <w:spacing w:val="4"/>
          <w:szCs w:val="21"/>
        </w:rPr>
        <w:t>发</w:t>
      </w:r>
      <w:r>
        <w:rPr>
          <w:rFonts w:ascii="Times New Roman" w:eastAsia="宋体" w:hAnsi="Times New Roman" w:cs="宋体" w:hint="eastAsia"/>
          <w:spacing w:val="3"/>
          <w:szCs w:val="21"/>
        </w:rPr>
        <w:t>潜能。</w:t>
      </w:r>
    </w:p>
    <w:p w:rsidR="00131F74" w:rsidRDefault="007E2B55">
      <w:pPr>
        <w:numPr>
          <w:ilvl w:val="0"/>
          <w:numId w:val="4"/>
        </w:numPr>
        <w:spacing w:line="360" w:lineRule="auto"/>
        <w:ind w:firstLineChars="200" w:firstLine="432"/>
        <w:rPr>
          <w:rFonts w:ascii="Times New Roman" w:eastAsia="宋体" w:hAnsi="Times New Roman" w:cs="宋体"/>
          <w:szCs w:val="21"/>
        </w:rPr>
      </w:pPr>
      <w:r>
        <w:rPr>
          <w:rFonts w:ascii="Times New Roman" w:eastAsia="宋体" w:hAnsi="Times New Roman" w:cs="宋体" w:hint="eastAsia"/>
          <w:spacing w:val="3"/>
          <w:szCs w:val="21"/>
        </w:rPr>
        <w:t>组织教师认真学习《基于课程标准的</w:t>
      </w:r>
      <w:r>
        <w:rPr>
          <w:rFonts w:ascii="Times New Roman" w:eastAsia="宋体" w:hAnsi="Times New Roman" w:cs="宋体" w:hint="eastAsia"/>
          <w:spacing w:val="6"/>
          <w:szCs w:val="21"/>
        </w:rPr>
        <w:t>教学与评价》和其它相关资料，深刻领会课程精神内涵，实施</w:t>
      </w:r>
      <w:proofErr w:type="gramStart"/>
      <w:r>
        <w:rPr>
          <w:rFonts w:ascii="Times New Roman" w:eastAsia="宋体" w:hAnsi="Times New Roman" w:cs="宋体" w:hint="eastAsia"/>
          <w:spacing w:val="5"/>
          <w:szCs w:val="21"/>
        </w:rPr>
        <w:t>基</w:t>
      </w:r>
      <w:r>
        <w:rPr>
          <w:rFonts w:ascii="Times New Roman" w:eastAsia="宋体" w:hAnsi="Times New Roman" w:cs="宋体" w:hint="eastAsia"/>
          <w:spacing w:val="6"/>
          <w:szCs w:val="21"/>
        </w:rPr>
        <w:t>于课</w:t>
      </w:r>
      <w:proofErr w:type="gramEnd"/>
      <w:r>
        <w:rPr>
          <w:rFonts w:ascii="Times New Roman" w:eastAsia="宋体" w:hAnsi="Times New Roman" w:cs="宋体" w:hint="eastAsia"/>
          <w:spacing w:val="6"/>
          <w:szCs w:val="21"/>
        </w:rPr>
        <w:t>标的教</w:t>
      </w:r>
      <w:r>
        <w:rPr>
          <w:rFonts w:ascii="Times New Roman" w:eastAsia="宋体" w:hAnsi="Times New Roman" w:cs="宋体" w:hint="eastAsia"/>
          <w:spacing w:val="4"/>
          <w:szCs w:val="21"/>
        </w:rPr>
        <w:t>学</w:t>
      </w:r>
      <w:r>
        <w:rPr>
          <w:rFonts w:ascii="Times New Roman" w:eastAsia="宋体" w:hAnsi="Times New Roman" w:cs="宋体" w:hint="eastAsia"/>
          <w:spacing w:val="3"/>
          <w:szCs w:val="21"/>
        </w:rPr>
        <w:t>，提高教学品质。</w:t>
      </w:r>
    </w:p>
    <w:p w:rsidR="00131F74" w:rsidRDefault="007E2B55">
      <w:pPr>
        <w:numPr>
          <w:ilvl w:val="0"/>
          <w:numId w:val="4"/>
        </w:numPr>
        <w:spacing w:line="360" w:lineRule="auto"/>
        <w:ind w:firstLineChars="200" w:firstLine="432"/>
        <w:rPr>
          <w:rFonts w:ascii="Times New Roman" w:eastAsia="宋体" w:hAnsi="Times New Roman" w:cs="宋体"/>
          <w:szCs w:val="21"/>
        </w:rPr>
      </w:pPr>
      <w:r>
        <w:rPr>
          <w:rFonts w:ascii="Times New Roman" w:eastAsia="宋体" w:hAnsi="Times New Roman" w:cs="宋体" w:hint="eastAsia"/>
          <w:spacing w:val="3"/>
          <w:szCs w:val="21"/>
        </w:rPr>
        <w:t>通过各种形式开展</w:t>
      </w:r>
      <w:r>
        <w:rPr>
          <w:rFonts w:ascii="Times New Roman" w:eastAsia="宋体" w:hAnsi="Times New Roman" w:cs="宋体" w:hint="eastAsia"/>
          <w:spacing w:val="3"/>
          <w:szCs w:val="21"/>
        </w:rPr>
        <w:t>教师培</w:t>
      </w:r>
      <w:r>
        <w:rPr>
          <w:rFonts w:ascii="Times New Roman" w:eastAsia="宋体" w:hAnsi="Times New Roman" w:cs="宋体" w:hint="eastAsia"/>
          <w:spacing w:val="6"/>
          <w:szCs w:val="21"/>
        </w:rPr>
        <w:t>训工作，促进教师教育观念转变的同时，鼓励、支持教师研究</w:t>
      </w:r>
      <w:r>
        <w:rPr>
          <w:rFonts w:ascii="Times New Roman" w:eastAsia="宋体" w:hAnsi="Times New Roman" w:cs="宋体" w:hint="eastAsia"/>
          <w:spacing w:val="5"/>
          <w:szCs w:val="21"/>
        </w:rPr>
        <w:t>课</w:t>
      </w:r>
      <w:r>
        <w:rPr>
          <w:rFonts w:ascii="Times New Roman" w:eastAsia="宋体" w:hAnsi="Times New Roman" w:cs="宋体" w:hint="eastAsia"/>
          <w:spacing w:val="6"/>
          <w:szCs w:val="21"/>
        </w:rPr>
        <w:t>程实施的规律，提高开发与实施课程的能力。教学处组织对担</w:t>
      </w:r>
      <w:r>
        <w:rPr>
          <w:rFonts w:ascii="Times New Roman" w:eastAsia="宋体" w:hAnsi="Times New Roman" w:cs="宋体" w:hint="eastAsia"/>
          <w:spacing w:val="2"/>
          <w:szCs w:val="21"/>
        </w:rPr>
        <w:t>任</w:t>
      </w:r>
      <w:r>
        <w:rPr>
          <w:rFonts w:ascii="Times New Roman" w:eastAsia="宋体" w:hAnsi="Times New Roman" w:cs="宋体" w:hint="eastAsia"/>
          <w:spacing w:val="10"/>
          <w:szCs w:val="21"/>
        </w:rPr>
        <w:t>校</w:t>
      </w:r>
      <w:r>
        <w:rPr>
          <w:rFonts w:ascii="Times New Roman" w:eastAsia="宋体" w:hAnsi="Times New Roman" w:cs="宋体" w:hint="eastAsia"/>
          <w:spacing w:val="8"/>
          <w:szCs w:val="21"/>
        </w:rPr>
        <w:t>本课程的教师进行专业知识培训。</w:t>
      </w:r>
    </w:p>
    <w:p w:rsidR="00131F74" w:rsidRDefault="007E2B55">
      <w:pPr>
        <w:spacing w:beforeLines="50" w:before="156" w:afterLines="50" w:after="156" w:line="360" w:lineRule="auto"/>
        <w:ind w:firstLineChars="200" w:firstLine="442"/>
        <w:outlineLvl w:val="1"/>
        <w:rPr>
          <w:rFonts w:ascii="Times New Roman" w:hAnsi="Times New Roman"/>
          <w:b/>
          <w:bCs/>
          <w:sz w:val="22"/>
          <w:szCs w:val="28"/>
        </w:rPr>
      </w:pPr>
      <w:r>
        <w:rPr>
          <w:rFonts w:ascii="Times New Roman" w:hAnsi="Times New Roman" w:hint="eastAsia"/>
          <w:b/>
          <w:bCs/>
          <w:sz w:val="22"/>
          <w:szCs w:val="28"/>
        </w:rPr>
        <w:t>（三）经费保障</w:t>
      </w:r>
    </w:p>
    <w:p w:rsidR="00131F74" w:rsidRDefault="007E2B55">
      <w:pPr>
        <w:spacing w:line="360" w:lineRule="auto"/>
        <w:ind w:firstLineChars="100" w:firstLine="236"/>
        <w:rPr>
          <w:rFonts w:ascii="Times New Roman" w:eastAsia="宋体" w:hAnsi="Times New Roman" w:cs="宋体"/>
          <w:spacing w:val="3"/>
          <w:szCs w:val="21"/>
        </w:rPr>
      </w:pPr>
      <w:r>
        <w:rPr>
          <w:rFonts w:ascii="Times New Roman" w:eastAsia="宋体" w:hAnsi="Times New Roman" w:cs="宋体" w:hint="eastAsia"/>
          <w:spacing w:val="13"/>
          <w:szCs w:val="21"/>
        </w:rPr>
        <w:t xml:space="preserve">1. </w:t>
      </w:r>
      <w:r>
        <w:rPr>
          <w:rFonts w:ascii="Times New Roman" w:eastAsia="宋体" w:hAnsi="Times New Roman" w:cs="宋体" w:hint="eastAsia"/>
          <w:spacing w:val="3"/>
          <w:szCs w:val="21"/>
        </w:rPr>
        <w:t>实行经费倾斜政策。筹措资金优先用于课程开发，设备添置和奖励等，保证学校课程的顺利实施。</w:t>
      </w:r>
    </w:p>
    <w:p w:rsidR="00131F74" w:rsidRDefault="007E2B55">
      <w:pPr>
        <w:spacing w:line="360" w:lineRule="auto"/>
        <w:ind w:firstLineChars="100" w:firstLine="216"/>
        <w:rPr>
          <w:rFonts w:ascii="Times New Roman" w:eastAsia="宋体" w:hAnsi="Times New Roman" w:cs="宋体"/>
          <w:spacing w:val="3"/>
          <w:szCs w:val="21"/>
        </w:rPr>
      </w:pPr>
      <w:r>
        <w:rPr>
          <w:rFonts w:ascii="Times New Roman" w:eastAsia="宋体" w:hAnsi="Times New Roman" w:cs="宋体" w:hint="eastAsia"/>
          <w:spacing w:val="3"/>
          <w:szCs w:val="21"/>
        </w:rPr>
        <w:t xml:space="preserve">2. </w:t>
      </w:r>
      <w:r>
        <w:rPr>
          <w:rFonts w:ascii="Times New Roman" w:eastAsia="宋体" w:hAnsi="Times New Roman" w:cs="宋体" w:hint="eastAsia"/>
          <w:spacing w:val="3"/>
          <w:szCs w:val="21"/>
        </w:rPr>
        <w:t>铺设平台。开发校本课程教学最新资料，编印理论学习摘要，介绍课改动态与信息。</w:t>
      </w:r>
    </w:p>
    <w:p w:rsidR="00131F74" w:rsidRDefault="007E2B55">
      <w:pPr>
        <w:spacing w:line="360" w:lineRule="auto"/>
        <w:ind w:firstLineChars="100" w:firstLine="216"/>
        <w:rPr>
          <w:rFonts w:ascii="Times New Roman" w:eastAsia="宋体" w:hAnsi="Times New Roman" w:cs="宋体"/>
          <w:spacing w:val="3"/>
          <w:szCs w:val="21"/>
        </w:rPr>
      </w:pPr>
      <w:r>
        <w:rPr>
          <w:rFonts w:ascii="Times New Roman" w:eastAsia="宋体" w:hAnsi="Times New Roman" w:cs="宋体" w:hint="eastAsia"/>
          <w:spacing w:val="3"/>
          <w:szCs w:val="21"/>
        </w:rPr>
        <w:t xml:space="preserve">3. </w:t>
      </w:r>
      <w:r>
        <w:rPr>
          <w:rFonts w:ascii="Times New Roman" w:eastAsia="宋体" w:hAnsi="Times New Roman" w:cs="宋体" w:hint="eastAsia"/>
          <w:spacing w:val="3"/>
          <w:szCs w:val="21"/>
        </w:rPr>
        <w:t>改善办学条件。加强学校与社区、与家长的沟通，通过家长学校，使学校课程的实施得到社区与家长的认可和支持，优化课程实施的环境和家庭育人环境。</w:t>
      </w:r>
    </w:p>
    <w:p w:rsidR="00131F74" w:rsidRDefault="007E2B55">
      <w:pPr>
        <w:spacing w:line="360" w:lineRule="auto"/>
        <w:ind w:firstLineChars="100" w:firstLine="216"/>
        <w:jc w:val="right"/>
        <w:rPr>
          <w:rFonts w:ascii="Times New Roman" w:eastAsia="宋体" w:hAnsi="Times New Roman" w:cs="宋体"/>
          <w:spacing w:val="3"/>
          <w:szCs w:val="21"/>
        </w:rPr>
      </w:pPr>
      <w:r>
        <w:rPr>
          <w:rFonts w:ascii="Times New Roman" w:eastAsia="宋体" w:hAnsi="Times New Roman" w:cs="宋体" w:hint="eastAsia"/>
          <w:spacing w:val="3"/>
          <w:szCs w:val="21"/>
        </w:rPr>
        <w:t>上海市嘉定区</w:t>
      </w:r>
      <w:r>
        <w:rPr>
          <w:rFonts w:ascii="Times New Roman" w:eastAsia="宋体" w:hAnsi="Times New Roman" w:cs="宋体" w:hint="eastAsia"/>
          <w:spacing w:val="3"/>
          <w:szCs w:val="21"/>
        </w:rPr>
        <w:t>华亭学校教学处</w:t>
      </w:r>
    </w:p>
    <w:p w:rsidR="00131F74" w:rsidRDefault="007E2B55">
      <w:pPr>
        <w:spacing w:line="360" w:lineRule="auto"/>
        <w:ind w:firstLineChars="100" w:firstLine="216"/>
        <w:jc w:val="right"/>
        <w:rPr>
          <w:rFonts w:ascii="Times New Roman" w:eastAsia="宋体" w:hAnsi="Times New Roman" w:cs="宋体"/>
          <w:spacing w:val="3"/>
          <w:szCs w:val="21"/>
        </w:rPr>
      </w:pPr>
      <w:r>
        <w:rPr>
          <w:rFonts w:ascii="Times New Roman" w:eastAsia="宋体" w:hAnsi="Times New Roman" w:cs="宋体" w:hint="eastAsia"/>
          <w:spacing w:val="3"/>
          <w:szCs w:val="21"/>
        </w:rPr>
        <w:t>202</w:t>
      </w:r>
      <w:r>
        <w:rPr>
          <w:rFonts w:ascii="Times New Roman" w:eastAsia="宋体" w:hAnsi="Times New Roman" w:cs="宋体" w:hint="eastAsia"/>
          <w:spacing w:val="3"/>
          <w:szCs w:val="21"/>
        </w:rPr>
        <w:t>3</w:t>
      </w:r>
      <w:r>
        <w:rPr>
          <w:rFonts w:ascii="Times New Roman" w:eastAsia="宋体" w:hAnsi="Times New Roman" w:cs="宋体" w:hint="eastAsia"/>
          <w:spacing w:val="3"/>
          <w:szCs w:val="21"/>
        </w:rPr>
        <w:t>年</w:t>
      </w:r>
      <w:r>
        <w:rPr>
          <w:rFonts w:ascii="Times New Roman" w:eastAsia="宋体" w:hAnsi="Times New Roman" w:cs="宋体" w:hint="eastAsia"/>
          <w:spacing w:val="3"/>
          <w:szCs w:val="21"/>
        </w:rPr>
        <w:t>8</w:t>
      </w:r>
      <w:r>
        <w:rPr>
          <w:rFonts w:ascii="Times New Roman" w:eastAsia="宋体" w:hAnsi="Times New Roman" w:cs="宋体" w:hint="eastAsia"/>
          <w:spacing w:val="3"/>
          <w:szCs w:val="21"/>
        </w:rPr>
        <w:t>月</w:t>
      </w:r>
      <w:r>
        <w:rPr>
          <w:rFonts w:ascii="Times New Roman" w:eastAsia="宋体" w:hAnsi="Times New Roman" w:cs="宋体" w:hint="eastAsia"/>
          <w:spacing w:val="3"/>
          <w:szCs w:val="21"/>
        </w:rPr>
        <w:t>3</w:t>
      </w:r>
      <w:r>
        <w:rPr>
          <w:rFonts w:ascii="Times New Roman" w:eastAsia="宋体" w:hAnsi="Times New Roman" w:cs="宋体" w:hint="eastAsia"/>
          <w:spacing w:val="3"/>
          <w:szCs w:val="21"/>
        </w:rPr>
        <w:t>1</w:t>
      </w:r>
      <w:r>
        <w:rPr>
          <w:rFonts w:ascii="Times New Roman" w:eastAsia="宋体" w:hAnsi="Times New Roman" w:cs="宋体" w:hint="eastAsia"/>
          <w:spacing w:val="3"/>
          <w:szCs w:val="21"/>
        </w:rPr>
        <w:t>日</w:t>
      </w:r>
    </w:p>
    <w:p w:rsidR="00131F74" w:rsidRDefault="00131F74">
      <w:pPr>
        <w:spacing w:line="360" w:lineRule="auto"/>
        <w:ind w:firstLineChars="100" w:firstLine="216"/>
        <w:jc w:val="right"/>
        <w:rPr>
          <w:rFonts w:ascii="Times New Roman" w:eastAsia="宋体" w:hAnsi="Times New Roman" w:cs="宋体"/>
          <w:spacing w:val="3"/>
          <w:szCs w:val="21"/>
        </w:rPr>
      </w:pPr>
    </w:p>
    <w:sectPr w:rsidR="00131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A33D70"/>
    <w:multiLevelType w:val="singleLevel"/>
    <w:tmpl w:val="A7A33D70"/>
    <w:lvl w:ilvl="0">
      <w:start w:val="1"/>
      <w:numFmt w:val="chineseCounting"/>
      <w:suff w:val="nothing"/>
      <w:lvlText w:val="%1、"/>
      <w:lvlJc w:val="left"/>
      <w:rPr>
        <w:rFonts w:hint="eastAsia"/>
      </w:rPr>
    </w:lvl>
  </w:abstractNum>
  <w:abstractNum w:abstractNumId="1">
    <w:nsid w:val="053EAE4A"/>
    <w:multiLevelType w:val="singleLevel"/>
    <w:tmpl w:val="053EAE4A"/>
    <w:lvl w:ilvl="0">
      <w:start w:val="1"/>
      <w:numFmt w:val="decimal"/>
      <w:suff w:val="space"/>
      <w:lvlText w:val="%1."/>
      <w:lvlJc w:val="left"/>
    </w:lvl>
  </w:abstractNum>
  <w:abstractNum w:abstractNumId="2">
    <w:nsid w:val="0BDBB8A4"/>
    <w:multiLevelType w:val="singleLevel"/>
    <w:tmpl w:val="0BDBB8A4"/>
    <w:lvl w:ilvl="0">
      <w:start w:val="1"/>
      <w:numFmt w:val="decimal"/>
      <w:suff w:val="space"/>
      <w:lvlText w:val="%1."/>
      <w:lvlJc w:val="left"/>
    </w:lvl>
  </w:abstractNum>
  <w:abstractNum w:abstractNumId="3">
    <w:nsid w:val="6ADF7821"/>
    <w:multiLevelType w:val="singleLevel"/>
    <w:tmpl w:val="6ADF7821"/>
    <w:lvl w:ilvl="0">
      <w:start w:val="1"/>
      <w:numFmt w:val="decimalEnclosedCircleChinese"/>
      <w:suff w:val="nothing"/>
      <w:lvlText w:val="%1　"/>
      <w:lvlJc w:val="left"/>
      <w:pPr>
        <w:ind w:left="0" w:firstLine="4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jAwMDI5MGU3N2IxZjBjYWM5YTkxZWFiNTBiMTUifQ=="/>
  </w:docVars>
  <w:rsids>
    <w:rsidRoot w:val="00D96A67"/>
    <w:rsid w:val="00054303"/>
    <w:rsid w:val="00131F74"/>
    <w:rsid w:val="00247343"/>
    <w:rsid w:val="003D126B"/>
    <w:rsid w:val="007E2B55"/>
    <w:rsid w:val="00937F59"/>
    <w:rsid w:val="00A87396"/>
    <w:rsid w:val="00A87F74"/>
    <w:rsid w:val="00AB5E16"/>
    <w:rsid w:val="00B754FA"/>
    <w:rsid w:val="00D96A67"/>
    <w:rsid w:val="00F368BE"/>
    <w:rsid w:val="00FD4A88"/>
    <w:rsid w:val="01B14C06"/>
    <w:rsid w:val="02497534"/>
    <w:rsid w:val="02881467"/>
    <w:rsid w:val="033755DF"/>
    <w:rsid w:val="03463A74"/>
    <w:rsid w:val="040556DD"/>
    <w:rsid w:val="043F1D3E"/>
    <w:rsid w:val="051A3A2E"/>
    <w:rsid w:val="057C709A"/>
    <w:rsid w:val="05E95001"/>
    <w:rsid w:val="06340450"/>
    <w:rsid w:val="06E10A04"/>
    <w:rsid w:val="07047ECE"/>
    <w:rsid w:val="07591FC8"/>
    <w:rsid w:val="079B25E0"/>
    <w:rsid w:val="07AF1BE8"/>
    <w:rsid w:val="08803584"/>
    <w:rsid w:val="08B1373D"/>
    <w:rsid w:val="095276EA"/>
    <w:rsid w:val="09646A02"/>
    <w:rsid w:val="09D92F4C"/>
    <w:rsid w:val="0A963EA9"/>
    <w:rsid w:val="0AFD0EBC"/>
    <w:rsid w:val="0B9A2BAF"/>
    <w:rsid w:val="0BC47E60"/>
    <w:rsid w:val="0C945DFD"/>
    <w:rsid w:val="0D1129FD"/>
    <w:rsid w:val="0D660F9A"/>
    <w:rsid w:val="0D6D6BDD"/>
    <w:rsid w:val="0DA4187D"/>
    <w:rsid w:val="0E5851F8"/>
    <w:rsid w:val="0ED3625B"/>
    <w:rsid w:val="11FA2C92"/>
    <w:rsid w:val="127C7827"/>
    <w:rsid w:val="128B3251"/>
    <w:rsid w:val="12D47F8E"/>
    <w:rsid w:val="137B32C6"/>
    <w:rsid w:val="14BE790E"/>
    <w:rsid w:val="15671D54"/>
    <w:rsid w:val="1669752E"/>
    <w:rsid w:val="169A6994"/>
    <w:rsid w:val="178105D0"/>
    <w:rsid w:val="179F7D67"/>
    <w:rsid w:val="17AA23CB"/>
    <w:rsid w:val="18C82B09"/>
    <w:rsid w:val="18F356AC"/>
    <w:rsid w:val="18F953B8"/>
    <w:rsid w:val="1972271D"/>
    <w:rsid w:val="1A402B73"/>
    <w:rsid w:val="1B650AE3"/>
    <w:rsid w:val="1B9273FE"/>
    <w:rsid w:val="1BDB6FF7"/>
    <w:rsid w:val="1CE912A0"/>
    <w:rsid w:val="1D352737"/>
    <w:rsid w:val="1D6372A4"/>
    <w:rsid w:val="1E37603B"/>
    <w:rsid w:val="1E951303"/>
    <w:rsid w:val="1EDD3086"/>
    <w:rsid w:val="200770BD"/>
    <w:rsid w:val="205C53A4"/>
    <w:rsid w:val="20636D26"/>
    <w:rsid w:val="206A6B9C"/>
    <w:rsid w:val="21937A2C"/>
    <w:rsid w:val="2331402C"/>
    <w:rsid w:val="23C87E61"/>
    <w:rsid w:val="24207748"/>
    <w:rsid w:val="26EA7A50"/>
    <w:rsid w:val="27541040"/>
    <w:rsid w:val="27982240"/>
    <w:rsid w:val="27A75FE0"/>
    <w:rsid w:val="280E3973"/>
    <w:rsid w:val="28754330"/>
    <w:rsid w:val="28926C90"/>
    <w:rsid w:val="28EC2844"/>
    <w:rsid w:val="29656152"/>
    <w:rsid w:val="29966FCF"/>
    <w:rsid w:val="29AA1DB7"/>
    <w:rsid w:val="29D55086"/>
    <w:rsid w:val="29E61678"/>
    <w:rsid w:val="2A2E0C3A"/>
    <w:rsid w:val="2ABA427C"/>
    <w:rsid w:val="2C25291D"/>
    <w:rsid w:val="2C2916B9"/>
    <w:rsid w:val="2C7F3FEB"/>
    <w:rsid w:val="2CC413E2"/>
    <w:rsid w:val="2D675B3C"/>
    <w:rsid w:val="2DA90D03"/>
    <w:rsid w:val="2E376C87"/>
    <w:rsid w:val="2ECD0A22"/>
    <w:rsid w:val="2F162DA0"/>
    <w:rsid w:val="2F6F3887"/>
    <w:rsid w:val="30955754"/>
    <w:rsid w:val="30E16A06"/>
    <w:rsid w:val="30FA7AC8"/>
    <w:rsid w:val="317E24A7"/>
    <w:rsid w:val="32052280"/>
    <w:rsid w:val="323112C7"/>
    <w:rsid w:val="326276D3"/>
    <w:rsid w:val="3270299B"/>
    <w:rsid w:val="328533C1"/>
    <w:rsid w:val="32E27772"/>
    <w:rsid w:val="3348124B"/>
    <w:rsid w:val="334F654D"/>
    <w:rsid w:val="33E3258B"/>
    <w:rsid w:val="347478F4"/>
    <w:rsid w:val="34EA4EFB"/>
    <w:rsid w:val="35B53FBD"/>
    <w:rsid w:val="36641223"/>
    <w:rsid w:val="37C4498C"/>
    <w:rsid w:val="38A345A1"/>
    <w:rsid w:val="38C20ECB"/>
    <w:rsid w:val="38F669AA"/>
    <w:rsid w:val="393C6877"/>
    <w:rsid w:val="395F3040"/>
    <w:rsid w:val="3A282FB0"/>
    <w:rsid w:val="3AAF36D1"/>
    <w:rsid w:val="3BC1190E"/>
    <w:rsid w:val="3D4D2D2E"/>
    <w:rsid w:val="3EA12549"/>
    <w:rsid w:val="40273D0A"/>
    <w:rsid w:val="40307062"/>
    <w:rsid w:val="40784565"/>
    <w:rsid w:val="40A4535A"/>
    <w:rsid w:val="40C33A32"/>
    <w:rsid w:val="41275AA6"/>
    <w:rsid w:val="415723CD"/>
    <w:rsid w:val="425D23F3"/>
    <w:rsid w:val="42756FAE"/>
    <w:rsid w:val="431A7B56"/>
    <w:rsid w:val="453F5652"/>
    <w:rsid w:val="459736E0"/>
    <w:rsid w:val="46A71276"/>
    <w:rsid w:val="47495A20"/>
    <w:rsid w:val="47B440D5"/>
    <w:rsid w:val="47F646ED"/>
    <w:rsid w:val="4812529F"/>
    <w:rsid w:val="482642B5"/>
    <w:rsid w:val="49747FC0"/>
    <w:rsid w:val="49804BB7"/>
    <w:rsid w:val="4AD54A8E"/>
    <w:rsid w:val="4B977F95"/>
    <w:rsid w:val="4C442EC3"/>
    <w:rsid w:val="4CA50490"/>
    <w:rsid w:val="4E21448E"/>
    <w:rsid w:val="4E881E17"/>
    <w:rsid w:val="4F764780"/>
    <w:rsid w:val="4FEE5FA1"/>
    <w:rsid w:val="505A7D1E"/>
    <w:rsid w:val="511A3BCA"/>
    <w:rsid w:val="5139389D"/>
    <w:rsid w:val="53084200"/>
    <w:rsid w:val="534F73A8"/>
    <w:rsid w:val="53762B86"/>
    <w:rsid w:val="53A94D0A"/>
    <w:rsid w:val="541D1254"/>
    <w:rsid w:val="54224ABC"/>
    <w:rsid w:val="546724CF"/>
    <w:rsid w:val="549A6737"/>
    <w:rsid w:val="54CC38FF"/>
    <w:rsid w:val="54D65DCA"/>
    <w:rsid w:val="55AB4356"/>
    <w:rsid w:val="55B33C1E"/>
    <w:rsid w:val="563F3703"/>
    <w:rsid w:val="568A5F56"/>
    <w:rsid w:val="57A31A70"/>
    <w:rsid w:val="57B05C93"/>
    <w:rsid w:val="57B31183"/>
    <w:rsid w:val="582B2191"/>
    <w:rsid w:val="58354DBE"/>
    <w:rsid w:val="583E16A2"/>
    <w:rsid w:val="58FC67DF"/>
    <w:rsid w:val="5A2E5F69"/>
    <w:rsid w:val="5AA4447D"/>
    <w:rsid w:val="5B4E356A"/>
    <w:rsid w:val="5B57504B"/>
    <w:rsid w:val="5C82259C"/>
    <w:rsid w:val="5D6468EE"/>
    <w:rsid w:val="5D972077"/>
    <w:rsid w:val="5D977093"/>
    <w:rsid w:val="5E197DFF"/>
    <w:rsid w:val="5EA467FA"/>
    <w:rsid w:val="5F65732E"/>
    <w:rsid w:val="5FD17AC2"/>
    <w:rsid w:val="60E61F8C"/>
    <w:rsid w:val="613A3445"/>
    <w:rsid w:val="62375BD7"/>
    <w:rsid w:val="62A414BE"/>
    <w:rsid w:val="62D36B7D"/>
    <w:rsid w:val="630666F0"/>
    <w:rsid w:val="63C72EE3"/>
    <w:rsid w:val="63D25BB7"/>
    <w:rsid w:val="645B3DFE"/>
    <w:rsid w:val="6492774D"/>
    <w:rsid w:val="657B402C"/>
    <w:rsid w:val="65FC33BF"/>
    <w:rsid w:val="66D460EA"/>
    <w:rsid w:val="67796562"/>
    <w:rsid w:val="67A400BF"/>
    <w:rsid w:val="67DF6AF4"/>
    <w:rsid w:val="68324D3D"/>
    <w:rsid w:val="6885769C"/>
    <w:rsid w:val="6ACD383A"/>
    <w:rsid w:val="6B581098"/>
    <w:rsid w:val="6C36516A"/>
    <w:rsid w:val="6C621AA2"/>
    <w:rsid w:val="6D413DAD"/>
    <w:rsid w:val="6EB50A31"/>
    <w:rsid w:val="701337DF"/>
    <w:rsid w:val="706F1F61"/>
    <w:rsid w:val="712F7C44"/>
    <w:rsid w:val="71D51FF1"/>
    <w:rsid w:val="72263C29"/>
    <w:rsid w:val="72760055"/>
    <w:rsid w:val="72A9667D"/>
    <w:rsid w:val="72EE22E1"/>
    <w:rsid w:val="73D019E7"/>
    <w:rsid w:val="74455F31"/>
    <w:rsid w:val="74720851"/>
    <w:rsid w:val="748922C2"/>
    <w:rsid w:val="750C19EF"/>
    <w:rsid w:val="76325C2F"/>
    <w:rsid w:val="76764AC8"/>
    <w:rsid w:val="778356EE"/>
    <w:rsid w:val="77EF4B32"/>
    <w:rsid w:val="78252BF9"/>
    <w:rsid w:val="78791B91"/>
    <w:rsid w:val="78F30652"/>
    <w:rsid w:val="78F32400"/>
    <w:rsid w:val="78FF6FF6"/>
    <w:rsid w:val="7904460D"/>
    <w:rsid w:val="79322EE8"/>
    <w:rsid w:val="79FE19E2"/>
    <w:rsid w:val="7B7D06A6"/>
    <w:rsid w:val="7BDE0335"/>
    <w:rsid w:val="7BFE47FC"/>
    <w:rsid w:val="7C3F770A"/>
    <w:rsid w:val="7CD442F6"/>
    <w:rsid w:val="7CF576CA"/>
    <w:rsid w:val="7DA97531"/>
    <w:rsid w:val="7DC9372F"/>
    <w:rsid w:val="7E314F2A"/>
    <w:rsid w:val="7EDB5E10"/>
    <w:rsid w:val="7EE30820"/>
    <w:rsid w:val="7F427C3D"/>
    <w:rsid w:val="7FC24236"/>
    <w:rsid w:val="7FCC3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1F7927-9E6D-4F5B-900A-7A207893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Pr>
      <w:rFonts w:ascii="Calibri" w:eastAsia="宋体" w:hAnsi="Calibri" w:cs="Times New Roman"/>
    </w:rPr>
  </w:style>
  <w:style w:type="character" w:styleId="a9">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No Spacing"/>
    <w:qFormat/>
    <w:pPr>
      <w:widowControl w:val="0"/>
      <w:jc w:val="both"/>
    </w:pPr>
    <w:rPr>
      <w:sz w:val="21"/>
      <w:szCs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2023-08-06T01:33:00Z</cp:lastPrinted>
  <dcterms:created xsi:type="dcterms:W3CDTF">2023-11-01T05:20:00Z</dcterms:created>
  <dcterms:modified xsi:type="dcterms:W3CDTF">2023-11-01T05:20:00Z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A81241A2359A40B1BAF2779FD9506244_13</vt:lpwstr>
  </property>
</Properties>
</file>